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E7" w:rsidRDefault="00F42DE7" w:rsidP="00F42DE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D165F5" w:rsidRDefault="00D80951" w:rsidP="00F42DE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Назаровского района</w:t>
      </w:r>
    </w:p>
    <w:p w:rsidR="00D80951" w:rsidRDefault="00F42DE7" w:rsidP="00F42DE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="005C4EE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4E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4EE2">
        <w:rPr>
          <w:rFonts w:ascii="Times New Roman" w:hAnsi="Times New Roman" w:cs="Times New Roman"/>
          <w:sz w:val="28"/>
          <w:szCs w:val="28"/>
        </w:rPr>
        <w:t>Ковалев</w:t>
      </w:r>
    </w:p>
    <w:p w:rsidR="00F42DE7" w:rsidRDefault="00F42DE7" w:rsidP="00F42DE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p w:rsidR="00F42DE7" w:rsidRDefault="00F42DE7" w:rsidP="00F42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2DE7" w:rsidRDefault="00F42DE7" w:rsidP="00113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ОТЧЕТ</w:t>
      </w:r>
    </w:p>
    <w:p w:rsidR="00F42DE7" w:rsidRDefault="00F42DE7" w:rsidP="00113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B3E1B">
        <w:rPr>
          <w:rFonts w:ascii="Times New Roman" w:hAnsi="Times New Roman" w:cs="Times New Roman"/>
          <w:sz w:val="28"/>
          <w:szCs w:val="28"/>
        </w:rPr>
        <w:t>ходе исполнения</w:t>
      </w:r>
      <w:r>
        <w:rPr>
          <w:rFonts w:ascii="Times New Roman" w:hAnsi="Times New Roman" w:cs="Times New Roman"/>
          <w:sz w:val="28"/>
          <w:szCs w:val="28"/>
        </w:rPr>
        <w:t xml:space="preserve"> Плана мероприятий </w:t>
      </w:r>
    </w:p>
    <w:p w:rsidR="00F42DE7" w:rsidRDefault="00F42DE7" w:rsidP="00113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реализации Стратегии социально-экономического развития Назаровского района до 2030 года, утвержденного постановлением администрации Назаровского района </w:t>
      </w:r>
      <w:r w:rsidR="004D3E8F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>
        <w:rPr>
          <w:rFonts w:ascii="Times New Roman" w:hAnsi="Times New Roman" w:cs="Times New Roman"/>
          <w:sz w:val="28"/>
          <w:szCs w:val="28"/>
        </w:rPr>
        <w:t>от 30.04.2020 № 153-п,</w:t>
      </w:r>
    </w:p>
    <w:p w:rsidR="00F42DE7" w:rsidRDefault="00F42DE7" w:rsidP="001135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42DE7" w:rsidRPr="00F42DE7" w:rsidRDefault="00F42DE7" w:rsidP="001135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2DE7">
        <w:rPr>
          <w:rFonts w:ascii="Times New Roman" w:hAnsi="Times New Roman" w:cs="Times New Roman"/>
          <w:i/>
          <w:sz w:val="28"/>
          <w:szCs w:val="28"/>
        </w:rPr>
        <w:t>по итогам 202</w:t>
      </w:r>
      <w:r w:rsidR="005C4EE2">
        <w:rPr>
          <w:rFonts w:ascii="Times New Roman" w:hAnsi="Times New Roman" w:cs="Times New Roman"/>
          <w:i/>
          <w:sz w:val="28"/>
          <w:szCs w:val="28"/>
        </w:rPr>
        <w:t>1</w:t>
      </w:r>
      <w:r w:rsidRPr="00F42DE7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F42DE7" w:rsidRDefault="00F42DE7" w:rsidP="00113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DE7" w:rsidRDefault="00F42DE7" w:rsidP="00F42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F42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5D1" w:rsidRDefault="001135D1" w:rsidP="00205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F1A" w:rsidRDefault="00205F1A" w:rsidP="00205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Назарово</w:t>
      </w:r>
    </w:p>
    <w:p w:rsidR="001C455A" w:rsidRPr="001C455A" w:rsidRDefault="001C455A" w:rsidP="00113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55A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D74FF8" w:rsidRPr="001C455A" w:rsidRDefault="001C455A" w:rsidP="00113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55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B68CE">
        <w:rPr>
          <w:rFonts w:ascii="Times New Roman" w:hAnsi="Times New Roman" w:cs="Times New Roman"/>
          <w:b/>
          <w:sz w:val="28"/>
          <w:szCs w:val="28"/>
        </w:rPr>
        <w:t>ходе исполнения</w:t>
      </w:r>
      <w:r w:rsidRPr="001C455A">
        <w:rPr>
          <w:rFonts w:ascii="Times New Roman" w:hAnsi="Times New Roman" w:cs="Times New Roman"/>
          <w:b/>
          <w:sz w:val="28"/>
          <w:szCs w:val="28"/>
        </w:rPr>
        <w:t xml:space="preserve"> Плана мероприятий по реализации Стратегии социально-экономического развития Назаровского района до 2030 года, утвержденного постановлением администрации Назаровского района Красноярского края от 30.04.2020 № 153-п, по итогам 202</w:t>
      </w:r>
      <w:r w:rsidR="008E5A86">
        <w:rPr>
          <w:rFonts w:ascii="Times New Roman" w:hAnsi="Times New Roman" w:cs="Times New Roman"/>
          <w:b/>
          <w:sz w:val="28"/>
          <w:szCs w:val="28"/>
        </w:rPr>
        <w:t>1</w:t>
      </w:r>
      <w:r w:rsidRPr="001C455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455A" w:rsidRPr="001C455A" w:rsidRDefault="001C455A" w:rsidP="00113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FF8" w:rsidRPr="008E5A86" w:rsidRDefault="00D74FF8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A86">
        <w:rPr>
          <w:rFonts w:ascii="Times New Roman" w:hAnsi="Times New Roman" w:cs="Times New Roman"/>
          <w:sz w:val="28"/>
          <w:szCs w:val="28"/>
        </w:rPr>
        <w:t xml:space="preserve">Ежегодный отчет о ходе исполнения Плана мероприятий по реализации Стратегии социально-экономического развития </w:t>
      </w:r>
      <w:r w:rsidR="003B68CE" w:rsidRPr="008E5A86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Pr="008E5A86">
        <w:rPr>
          <w:rFonts w:ascii="Times New Roman" w:hAnsi="Times New Roman" w:cs="Times New Roman"/>
          <w:sz w:val="28"/>
          <w:szCs w:val="28"/>
        </w:rPr>
        <w:t xml:space="preserve"> до 2030 года, утвержденного </w:t>
      </w:r>
      <w:r w:rsidR="003B68CE" w:rsidRPr="008E5A86">
        <w:rPr>
          <w:rFonts w:ascii="Times New Roman" w:hAnsi="Times New Roman" w:cs="Times New Roman"/>
          <w:sz w:val="28"/>
          <w:szCs w:val="28"/>
        </w:rPr>
        <w:t>постановлением администрации Назаровского района</w:t>
      </w:r>
      <w:r w:rsidRPr="008E5A86">
        <w:rPr>
          <w:rFonts w:ascii="Times New Roman" w:hAnsi="Times New Roman" w:cs="Times New Roman"/>
          <w:sz w:val="28"/>
          <w:szCs w:val="28"/>
        </w:rPr>
        <w:t xml:space="preserve"> от </w:t>
      </w:r>
      <w:r w:rsidR="003B68CE" w:rsidRPr="008E5A86">
        <w:rPr>
          <w:rFonts w:ascii="Times New Roman" w:hAnsi="Times New Roman" w:cs="Times New Roman"/>
          <w:sz w:val="28"/>
          <w:szCs w:val="28"/>
        </w:rPr>
        <w:t>30.04.2020</w:t>
      </w:r>
      <w:r w:rsidRPr="008E5A86">
        <w:rPr>
          <w:rFonts w:ascii="Times New Roman" w:hAnsi="Times New Roman" w:cs="Times New Roman"/>
          <w:sz w:val="28"/>
          <w:szCs w:val="28"/>
        </w:rPr>
        <w:t xml:space="preserve"> № </w:t>
      </w:r>
      <w:r w:rsidR="003B68CE" w:rsidRPr="008E5A86">
        <w:rPr>
          <w:rFonts w:ascii="Times New Roman" w:hAnsi="Times New Roman" w:cs="Times New Roman"/>
          <w:sz w:val="28"/>
          <w:szCs w:val="28"/>
        </w:rPr>
        <w:t>153</w:t>
      </w:r>
      <w:r w:rsidRPr="008E5A86">
        <w:rPr>
          <w:rFonts w:ascii="Times New Roman" w:hAnsi="Times New Roman" w:cs="Times New Roman"/>
          <w:sz w:val="28"/>
          <w:szCs w:val="28"/>
        </w:rPr>
        <w:t xml:space="preserve">-п (далее также – План и Стратегия соответственно), подготовлен в рамках мониторинга реализации документов стратегического планирования </w:t>
      </w:r>
      <w:r w:rsidR="001374FA" w:rsidRPr="008E5A86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Pr="008E5A86">
        <w:rPr>
          <w:rFonts w:ascii="Times New Roman" w:hAnsi="Times New Roman" w:cs="Times New Roman"/>
          <w:sz w:val="28"/>
          <w:szCs w:val="28"/>
        </w:rPr>
        <w:t xml:space="preserve"> </w:t>
      </w:r>
      <w:r w:rsidR="00470A08" w:rsidRPr="008E5A86">
        <w:rPr>
          <w:rFonts w:ascii="Times New Roman" w:hAnsi="Times New Roman" w:cs="Times New Roman"/>
          <w:sz w:val="28"/>
          <w:szCs w:val="28"/>
        </w:rPr>
        <w:t>в соответствии с пунктом 3 статьи 6 федерального закона от 28.06.2014 № 172-ФЗ</w:t>
      </w:r>
      <w:r w:rsidR="000069D5" w:rsidRPr="008E5A86">
        <w:rPr>
          <w:rFonts w:ascii="Times New Roman" w:hAnsi="Times New Roman" w:cs="Times New Roman"/>
          <w:sz w:val="28"/>
          <w:szCs w:val="28"/>
        </w:rPr>
        <w:t xml:space="preserve"> «</w:t>
      </w:r>
      <w:r w:rsidR="00470A08" w:rsidRPr="008E5A86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0069D5" w:rsidRPr="008E5A86">
        <w:rPr>
          <w:rFonts w:ascii="Times New Roman" w:hAnsi="Times New Roman" w:cs="Times New Roman"/>
          <w:sz w:val="28"/>
          <w:szCs w:val="28"/>
        </w:rPr>
        <w:t>»</w:t>
      </w:r>
      <w:r w:rsidRPr="008E5A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4FF8" w:rsidRPr="008E5A86" w:rsidRDefault="00D74FF8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A86">
        <w:rPr>
          <w:rFonts w:ascii="Times New Roman" w:hAnsi="Times New Roman" w:cs="Times New Roman"/>
          <w:sz w:val="28"/>
          <w:szCs w:val="28"/>
        </w:rPr>
        <w:t xml:space="preserve">Целью мониторинга является повышение </w:t>
      </w:r>
      <w:proofErr w:type="gramStart"/>
      <w:r w:rsidRPr="008E5A86">
        <w:rPr>
          <w:rFonts w:ascii="Times New Roman" w:hAnsi="Times New Roman" w:cs="Times New Roman"/>
          <w:sz w:val="28"/>
          <w:szCs w:val="28"/>
        </w:rPr>
        <w:t xml:space="preserve">эффективности функционирования системы стратегического планирования </w:t>
      </w:r>
      <w:r w:rsidR="008A4ADA" w:rsidRPr="008E5A86">
        <w:rPr>
          <w:rFonts w:ascii="Times New Roman" w:hAnsi="Times New Roman" w:cs="Times New Roman"/>
          <w:sz w:val="28"/>
          <w:szCs w:val="28"/>
        </w:rPr>
        <w:t>Назаровского района</w:t>
      </w:r>
      <w:proofErr w:type="gramEnd"/>
      <w:r w:rsidRPr="008E5A86">
        <w:rPr>
          <w:rFonts w:ascii="Times New Roman" w:hAnsi="Times New Roman" w:cs="Times New Roman"/>
          <w:sz w:val="28"/>
          <w:szCs w:val="28"/>
        </w:rPr>
        <w:t xml:space="preserve"> в части исполнения</w:t>
      </w:r>
      <w:r w:rsidR="00264167" w:rsidRPr="008E5A86">
        <w:rPr>
          <w:rFonts w:ascii="Times New Roman" w:hAnsi="Times New Roman" w:cs="Times New Roman"/>
          <w:sz w:val="28"/>
          <w:szCs w:val="28"/>
        </w:rPr>
        <w:t xml:space="preserve"> </w:t>
      </w:r>
      <w:r w:rsidRPr="008E5A86">
        <w:rPr>
          <w:rFonts w:ascii="Times New Roman" w:hAnsi="Times New Roman" w:cs="Times New Roman"/>
          <w:sz w:val="28"/>
          <w:szCs w:val="28"/>
        </w:rPr>
        <w:t>Плана, осуществляемого на основе комплексной оценки степени исполнения мероприятий Плана, а также повышение эффективности деятельности участников стратегического планирования по достижению в установленные сроки ожидаемого результата от выполнения соответствующих мероприятий и ключевых событий.</w:t>
      </w:r>
    </w:p>
    <w:p w:rsidR="00D74FF8" w:rsidRPr="008E5A86" w:rsidRDefault="00D74FF8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A86">
        <w:rPr>
          <w:rFonts w:ascii="Times New Roman" w:hAnsi="Times New Roman" w:cs="Times New Roman"/>
          <w:sz w:val="28"/>
          <w:szCs w:val="28"/>
        </w:rPr>
        <w:t xml:space="preserve">План мероприятий направлен на достижение целей и выполнение </w:t>
      </w:r>
      <w:r w:rsidR="002804ED" w:rsidRPr="008E5A86">
        <w:rPr>
          <w:rFonts w:ascii="Times New Roman" w:hAnsi="Times New Roman" w:cs="Times New Roman"/>
          <w:sz w:val="28"/>
          <w:szCs w:val="28"/>
        </w:rPr>
        <w:t>задач, определенных в Стратегии</w:t>
      </w:r>
      <w:r w:rsidRPr="008E5A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FF8" w:rsidRPr="008E5A86" w:rsidRDefault="00D74FF8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A86">
        <w:rPr>
          <w:rFonts w:ascii="Times New Roman" w:hAnsi="Times New Roman" w:cs="Times New Roman"/>
          <w:sz w:val="28"/>
          <w:szCs w:val="28"/>
        </w:rPr>
        <w:t xml:space="preserve">В соответствии со Стратегией </w:t>
      </w:r>
      <w:r w:rsidR="002804ED" w:rsidRPr="008E5A86">
        <w:rPr>
          <w:rFonts w:ascii="Times New Roman" w:hAnsi="Times New Roman" w:cs="Times New Roman"/>
          <w:sz w:val="28"/>
          <w:szCs w:val="28"/>
        </w:rPr>
        <w:t>основной</w:t>
      </w:r>
      <w:r w:rsidRPr="008E5A86">
        <w:rPr>
          <w:rFonts w:ascii="Times New Roman" w:hAnsi="Times New Roman" w:cs="Times New Roman"/>
          <w:sz w:val="28"/>
          <w:szCs w:val="28"/>
        </w:rPr>
        <w:t xml:space="preserve"> цель</w:t>
      </w:r>
      <w:r w:rsidR="002804ED" w:rsidRPr="008E5A86">
        <w:rPr>
          <w:rFonts w:ascii="Times New Roman" w:hAnsi="Times New Roman" w:cs="Times New Roman"/>
          <w:sz w:val="28"/>
          <w:szCs w:val="28"/>
        </w:rPr>
        <w:t>ю</w:t>
      </w:r>
      <w:r w:rsidRPr="008E5A8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2804ED" w:rsidRPr="008E5A86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Pr="008E5A86">
        <w:rPr>
          <w:rFonts w:ascii="Times New Roman" w:hAnsi="Times New Roman" w:cs="Times New Roman"/>
          <w:sz w:val="28"/>
          <w:szCs w:val="28"/>
        </w:rPr>
        <w:t xml:space="preserve"> до 2030 года</w:t>
      </w:r>
      <w:r w:rsidR="002804ED" w:rsidRPr="008E5A86">
        <w:rPr>
          <w:rFonts w:ascii="Times New Roman" w:hAnsi="Times New Roman" w:cs="Times New Roman"/>
          <w:sz w:val="28"/>
          <w:szCs w:val="28"/>
        </w:rPr>
        <w:t xml:space="preserve"> является «Повышение уровня и качества жизни жителей Назаровского района на базе опережающего роста конкурентоспособных сельскохозяйственных предприятий, эффективного использования инфраструктуры жизнеобеспечения, доступности современных сервисов (практик) самореализации»</w:t>
      </w:r>
      <w:r w:rsidRPr="008E5A86">
        <w:rPr>
          <w:rFonts w:ascii="Times New Roman" w:hAnsi="Times New Roman" w:cs="Times New Roman"/>
          <w:sz w:val="28"/>
          <w:szCs w:val="28"/>
        </w:rPr>
        <w:t>.</w:t>
      </w:r>
    </w:p>
    <w:p w:rsidR="00D74FF8" w:rsidRPr="008E5A86" w:rsidRDefault="004F730F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A86">
        <w:rPr>
          <w:rFonts w:ascii="Times New Roman" w:hAnsi="Times New Roman" w:cs="Times New Roman"/>
          <w:sz w:val="28"/>
          <w:szCs w:val="28"/>
        </w:rPr>
        <w:t>Основная</w:t>
      </w:r>
      <w:r w:rsidR="00D74FF8" w:rsidRPr="008E5A86">
        <w:rPr>
          <w:rFonts w:ascii="Times New Roman" w:hAnsi="Times New Roman" w:cs="Times New Roman"/>
          <w:sz w:val="28"/>
          <w:szCs w:val="28"/>
        </w:rPr>
        <w:t xml:space="preserve"> цель декомпозирована на </w:t>
      </w:r>
      <w:r w:rsidRPr="008E5A86">
        <w:rPr>
          <w:rFonts w:ascii="Times New Roman" w:hAnsi="Times New Roman" w:cs="Times New Roman"/>
          <w:sz w:val="28"/>
          <w:szCs w:val="28"/>
        </w:rPr>
        <w:t>три</w:t>
      </w:r>
      <w:r w:rsidR="00D74FF8" w:rsidRPr="008E5A86">
        <w:rPr>
          <w:rFonts w:ascii="Times New Roman" w:hAnsi="Times New Roman" w:cs="Times New Roman"/>
          <w:sz w:val="28"/>
          <w:szCs w:val="28"/>
        </w:rPr>
        <w:t xml:space="preserve"> стратегические цели:</w:t>
      </w:r>
    </w:p>
    <w:p w:rsidR="00D74FF8" w:rsidRPr="008E5A86" w:rsidRDefault="00D74FF8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A86">
        <w:rPr>
          <w:rFonts w:ascii="Times New Roman" w:hAnsi="Times New Roman" w:cs="Times New Roman"/>
          <w:sz w:val="28"/>
          <w:szCs w:val="28"/>
        </w:rPr>
        <w:t xml:space="preserve">1. </w:t>
      </w:r>
      <w:r w:rsidR="004F730F" w:rsidRPr="008E5A86">
        <w:rPr>
          <w:rFonts w:ascii="Times New Roman" w:hAnsi="Times New Roman" w:cs="Times New Roman"/>
          <w:sz w:val="28"/>
          <w:szCs w:val="28"/>
        </w:rPr>
        <w:t>Повышение комфортности сельской среды жизнедеятельности как важнейшего фактора привлечения и закрепления квалифицированных трудовых ресурсов</w:t>
      </w:r>
      <w:r w:rsidRPr="008E5A86">
        <w:rPr>
          <w:rFonts w:ascii="Times New Roman" w:hAnsi="Times New Roman" w:cs="Times New Roman"/>
          <w:sz w:val="28"/>
          <w:szCs w:val="28"/>
        </w:rPr>
        <w:t>.</w:t>
      </w:r>
    </w:p>
    <w:p w:rsidR="00D74FF8" w:rsidRPr="008E5A86" w:rsidRDefault="00D74FF8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E5A86">
        <w:rPr>
          <w:rFonts w:ascii="Times New Roman" w:hAnsi="Times New Roman" w:cs="Times New Roman"/>
          <w:i/>
          <w:sz w:val="28"/>
          <w:szCs w:val="28"/>
        </w:rPr>
        <w:t xml:space="preserve">В рамках указанной цели сформированы и реализуются мероприятия, направленные на решение следующих задач: </w:t>
      </w:r>
      <w:r w:rsidR="00576B63" w:rsidRPr="008E5A86">
        <w:rPr>
          <w:rFonts w:ascii="Times New Roman" w:hAnsi="Times New Roman" w:cs="Times New Roman"/>
          <w:i/>
          <w:sz w:val="28"/>
          <w:szCs w:val="28"/>
        </w:rPr>
        <w:t>укрепление и приумножение (через образовательное, культурно-нравственное и физическое развитие) человеческого капитала как основы и цели всех экономических и социальных преобразований, повышение уровня материального благосостояния жителей района, развитие транспортной, инженерной, коммунальной инфраструктуры, способной повысить комфортность проживания на территории района и мобильность населения</w:t>
      </w:r>
      <w:r w:rsidR="006F6C6A" w:rsidRPr="008E5A8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D74FF8" w:rsidRPr="008E5A86" w:rsidRDefault="00D74FF8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A86">
        <w:rPr>
          <w:rFonts w:ascii="Times New Roman" w:hAnsi="Times New Roman" w:cs="Times New Roman"/>
          <w:sz w:val="28"/>
          <w:szCs w:val="28"/>
        </w:rPr>
        <w:t xml:space="preserve">2. </w:t>
      </w:r>
      <w:r w:rsidR="004F730F" w:rsidRPr="008E5A86">
        <w:rPr>
          <w:rFonts w:ascii="Times New Roman" w:hAnsi="Times New Roman" w:cs="Times New Roman"/>
          <w:sz w:val="28"/>
          <w:szCs w:val="28"/>
        </w:rPr>
        <w:t>Укрепление экономического потенциала района</w:t>
      </w:r>
      <w:r w:rsidRPr="008E5A86">
        <w:rPr>
          <w:rFonts w:ascii="Times New Roman" w:hAnsi="Times New Roman" w:cs="Times New Roman"/>
          <w:sz w:val="28"/>
          <w:szCs w:val="28"/>
        </w:rPr>
        <w:t>.</w:t>
      </w:r>
    </w:p>
    <w:p w:rsidR="00D74FF8" w:rsidRPr="008E5A86" w:rsidRDefault="00D74FF8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A86">
        <w:rPr>
          <w:rFonts w:ascii="Times New Roman" w:hAnsi="Times New Roman" w:cs="Times New Roman"/>
          <w:i/>
          <w:sz w:val="28"/>
          <w:szCs w:val="28"/>
        </w:rPr>
        <w:t xml:space="preserve">В рамках указанной цели сформированы и реализуются мероприятия, направленные на решение следующих задач: </w:t>
      </w:r>
      <w:r w:rsidR="00831EE4" w:rsidRPr="008E5A86">
        <w:rPr>
          <w:rFonts w:ascii="Times New Roman" w:hAnsi="Times New Roman" w:cs="Times New Roman"/>
          <w:i/>
          <w:sz w:val="28"/>
          <w:szCs w:val="28"/>
        </w:rPr>
        <w:t xml:space="preserve">увеличения объема инвестиций, </w:t>
      </w:r>
      <w:r w:rsidR="00831EE4" w:rsidRPr="008E5A86">
        <w:rPr>
          <w:rFonts w:ascii="Times New Roman" w:hAnsi="Times New Roman" w:cs="Times New Roman"/>
          <w:i/>
          <w:sz w:val="28"/>
          <w:szCs w:val="28"/>
        </w:rPr>
        <w:lastRenderedPageBreak/>
        <w:t>вложения их в развитие инфраструктуры территории, реконструкцию и техническое перевооружение действующих производств, в развитие предпринимательства и новых векторов экономики</w:t>
      </w:r>
      <w:r w:rsidRPr="008E5A86">
        <w:rPr>
          <w:rFonts w:ascii="Times New Roman" w:hAnsi="Times New Roman" w:cs="Times New Roman"/>
          <w:i/>
          <w:sz w:val="28"/>
          <w:szCs w:val="28"/>
        </w:rPr>
        <w:t>.</w:t>
      </w:r>
    </w:p>
    <w:p w:rsidR="00D74FF8" w:rsidRPr="008E5A86" w:rsidRDefault="00D74FF8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A86">
        <w:rPr>
          <w:rFonts w:ascii="Times New Roman" w:hAnsi="Times New Roman" w:cs="Times New Roman"/>
          <w:sz w:val="28"/>
          <w:szCs w:val="28"/>
        </w:rPr>
        <w:t xml:space="preserve">3. </w:t>
      </w:r>
      <w:r w:rsidR="004F730F" w:rsidRPr="008E5A86">
        <w:rPr>
          <w:rFonts w:ascii="Times New Roman" w:hAnsi="Times New Roman" w:cs="Times New Roman"/>
          <w:sz w:val="28"/>
          <w:szCs w:val="28"/>
        </w:rPr>
        <w:t>Рост социальной и экономической эффективности управления муниципальным образованием</w:t>
      </w:r>
      <w:r w:rsidRPr="008E5A86">
        <w:rPr>
          <w:rFonts w:ascii="Times New Roman" w:hAnsi="Times New Roman" w:cs="Times New Roman"/>
          <w:sz w:val="28"/>
          <w:szCs w:val="28"/>
        </w:rPr>
        <w:t>.</w:t>
      </w:r>
    </w:p>
    <w:p w:rsidR="00D74FF8" w:rsidRPr="008E5A86" w:rsidRDefault="00D74FF8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A86">
        <w:rPr>
          <w:rFonts w:ascii="Times New Roman" w:hAnsi="Times New Roman" w:cs="Times New Roman"/>
          <w:i/>
          <w:sz w:val="28"/>
          <w:szCs w:val="28"/>
        </w:rPr>
        <w:t xml:space="preserve">В рамках указанной цели сформированы и реализуются мероприятия, направленные на решение следующих задач: </w:t>
      </w:r>
      <w:r w:rsidR="00537C21" w:rsidRPr="008E5A86">
        <w:rPr>
          <w:rFonts w:ascii="Times New Roman" w:hAnsi="Times New Roman" w:cs="Times New Roman"/>
          <w:i/>
          <w:sz w:val="28"/>
          <w:szCs w:val="28"/>
        </w:rPr>
        <w:t xml:space="preserve">совершенствование системы управления муниципальными финансами, эффективное использование муниципального имущества, повышение уровня открытости и прозрачности деятельности органов местного самоуправления, </w:t>
      </w:r>
      <w:r w:rsidR="00655FD1" w:rsidRPr="008E5A86">
        <w:rPr>
          <w:rFonts w:ascii="Times New Roman" w:hAnsi="Times New Roman" w:cs="Times New Roman"/>
          <w:i/>
          <w:sz w:val="28"/>
          <w:szCs w:val="28"/>
        </w:rPr>
        <w:t>вовлечение населения в формирование и оценку реализуемых мер по социально-экономическому развитию территории.</w:t>
      </w:r>
    </w:p>
    <w:p w:rsidR="00D74FF8" w:rsidRPr="008E5A86" w:rsidRDefault="00D74FF8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A86">
        <w:rPr>
          <w:rFonts w:ascii="Times New Roman" w:hAnsi="Times New Roman" w:cs="Times New Roman"/>
          <w:sz w:val="28"/>
          <w:szCs w:val="28"/>
        </w:rPr>
        <w:t>По итогам 20</w:t>
      </w:r>
      <w:r w:rsidR="00784AAA" w:rsidRPr="008E5A86">
        <w:rPr>
          <w:rFonts w:ascii="Times New Roman" w:hAnsi="Times New Roman" w:cs="Times New Roman"/>
          <w:sz w:val="28"/>
          <w:szCs w:val="28"/>
        </w:rPr>
        <w:t>2</w:t>
      </w:r>
      <w:r w:rsidR="008E5A86" w:rsidRPr="008E5A86">
        <w:rPr>
          <w:rFonts w:ascii="Times New Roman" w:hAnsi="Times New Roman" w:cs="Times New Roman"/>
          <w:sz w:val="28"/>
          <w:szCs w:val="28"/>
        </w:rPr>
        <w:t>1</w:t>
      </w:r>
      <w:r w:rsidRPr="008E5A86">
        <w:rPr>
          <w:rFonts w:ascii="Times New Roman" w:hAnsi="Times New Roman" w:cs="Times New Roman"/>
          <w:sz w:val="28"/>
          <w:szCs w:val="28"/>
        </w:rPr>
        <w:t xml:space="preserve"> года проведена оценка степени исполнения мероприятий по каждой из </w:t>
      </w:r>
      <w:r w:rsidR="00784AAA" w:rsidRPr="008E5A86">
        <w:rPr>
          <w:rFonts w:ascii="Times New Roman" w:hAnsi="Times New Roman" w:cs="Times New Roman"/>
          <w:sz w:val="28"/>
          <w:szCs w:val="28"/>
        </w:rPr>
        <w:t>трех</w:t>
      </w:r>
      <w:r w:rsidRPr="008E5A86">
        <w:rPr>
          <w:rFonts w:ascii="Times New Roman" w:hAnsi="Times New Roman" w:cs="Times New Roman"/>
          <w:sz w:val="28"/>
          <w:szCs w:val="28"/>
        </w:rPr>
        <w:t xml:space="preserve"> стратегических целей, а также общая оценка степени исполнения Плана на основе алгоритма, определенного Порядком разработки</w:t>
      </w:r>
      <w:r w:rsidR="00784AAA" w:rsidRPr="008E5A86">
        <w:rPr>
          <w:rFonts w:ascii="Times New Roman" w:hAnsi="Times New Roman" w:cs="Times New Roman"/>
          <w:sz w:val="28"/>
          <w:szCs w:val="28"/>
        </w:rPr>
        <w:t xml:space="preserve">, </w:t>
      </w:r>
      <w:r w:rsidRPr="008E5A86">
        <w:rPr>
          <w:rFonts w:ascii="Times New Roman" w:hAnsi="Times New Roman" w:cs="Times New Roman"/>
          <w:sz w:val="28"/>
          <w:szCs w:val="28"/>
        </w:rPr>
        <w:t>корректировки</w:t>
      </w:r>
      <w:r w:rsidR="00784AAA" w:rsidRPr="008E5A86">
        <w:rPr>
          <w:rFonts w:ascii="Times New Roman" w:hAnsi="Times New Roman" w:cs="Times New Roman"/>
          <w:sz w:val="28"/>
          <w:szCs w:val="28"/>
        </w:rPr>
        <w:t>, осуществления мониторинга и контроля</w:t>
      </w:r>
      <w:r w:rsidRPr="008E5A86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784AAA" w:rsidRPr="008E5A86">
        <w:rPr>
          <w:rFonts w:ascii="Times New Roman" w:hAnsi="Times New Roman" w:cs="Times New Roman"/>
          <w:sz w:val="28"/>
          <w:szCs w:val="28"/>
        </w:rPr>
        <w:t>С</w:t>
      </w:r>
      <w:r w:rsidRPr="008E5A86">
        <w:rPr>
          <w:rFonts w:ascii="Times New Roman" w:hAnsi="Times New Roman" w:cs="Times New Roman"/>
          <w:sz w:val="28"/>
          <w:szCs w:val="28"/>
        </w:rPr>
        <w:t xml:space="preserve">тратегии социально-экономического развития </w:t>
      </w:r>
      <w:r w:rsidR="00784AAA" w:rsidRPr="008E5A86">
        <w:rPr>
          <w:rFonts w:ascii="Times New Roman" w:hAnsi="Times New Roman" w:cs="Times New Roman"/>
          <w:sz w:val="28"/>
          <w:szCs w:val="28"/>
        </w:rPr>
        <w:t>Назаровского района и плана мероприятий по ее реализации</w:t>
      </w:r>
      <w:r w:rsidRPr="008E5A8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784AAA" w:rsidRPr="008E5A86">
        <w:rPr>
          <w:rFonts w:ascii="Times New Roman" w:hAnsi="Times New Roman" w:cs="Times New Roman"/>
          <w:sz w:val="28"/>
          <w:szCs w:val="28"/>
        </w:rPr>
        <w:t>администрации Назаровского района</w:t>
      </w:r>
      <w:r w:rsidRPr="008E5A86">
        <w:rPr>
          <w:rFonts w:ascii="Times New Roman" w:hAnsi="Times New Roman" w:cs="Times New Roman"/>
          <w:sz w:val="28"/>
          <w:szCs w:val="28"/>
        </w:rPr>
        <w:t xml:space="preserve"> от </w:t>
      </w:r>
      <w:r w:rsidR="00784AAA" w:rsidRPr="008E5A86">
        <w:rPr>
          <w:rFonts w:ascii="Times New Roman" w:hAnsi="Times New Roman" w:cs="Times New Roman"/>
          <w:sz w:val="28"/>
          <w:szCs w:val="28"/>
        </w:rPr>
        <w:t>28.12.2015</w:t>
      </w:r>
      <w:r w:rsidRPr="008E5A86">
        <w:rPr>
          <w:rFonts w:ascii="Times New Roman" w:hAnsi="Times New Roman" w:cs="Times New Roman"/>
          <w:sz w:val="28"/>
          <w:szCs w:val="28"/>
        </w:rPr>
        <w:t xml:space="preserve"> № </w:t>
      </w:r>
      <w:r w:rsidR="00784AAA" w:rsidRPr="008E5A86">
        <w:rPr>
          <w:rFonts w:ascii="Times New Roman" w:hAnsi="Times New Roman" w:cs="Times New Roman"/>
          <w:sz w:val="28"/>
          <w:szCs w:val="28"/>
        </w:rPr>
        <w:t>434</w:t>
      </w:r>
      <w:r w:rsidRPr="008E5A86">
        <w:rPr>
          <w:rFonts w:ascii="Times New Roman" w:hAnsi="Times New Roman" w:cs="Times New Roman"/>
          <w:sz w:val="28"/>
          <w:szCs w:val="28"/>
        </w:rPr>
        <w:t>-п.</w:t>
      </w:r>
      <w:proofErr w:type="gramEnd"/>
    </w:p>
    <w:p w:rsidR="00D74FF8" w:rsidRPr="008E5A86" w:rsidRDefault="00D74FF8" w:rsidP="001135D1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5A86">
        <w:rPr>
          <w:rFonts w:ascii="Times New Roman" w:hAnsi="Times New Roman" w:cs="Times New Roman"/>
          <w:sz w:val="28"/>
          <w:szCs w:val="28"/>
        </w:rPr>
        <w:t xml:space="preserve">1. Результаты оценки </w:t>
      </w:r>
      <w:r w:rsidR="00F02AE3" w:rsidRPr="008E5A86">
        <w:rPr>
          <w:rFonts w:ascii="Times New Roman" w:hAnsi="Times New Roman" w:cs="Times New Roman"/>
          <w:sz w:val="28"/>
          <w:szCs w:val="28"/>
        </w:rPr>
        <w:t>эффективности</w:t>
      </w:r>
      <w:r w:rsidRPr="008E5A86">
        <w:rPr>
          <w:rFonts w:ascii="Times New Roman" w:hAnsi="Times New Roman" w:cs="Times New Roman"/>
          <w:sz w:val="28"/>
          <w:szCs w:val="28"/>
        </w:rPr>
        <w:t xml:space="preserve"> Плана по итогам 20</w:t>
      </w:r>
      <w:r w:rsidR="00ED5E51" w:rsidRPr="008E5A86">
        <w:rPr>
          <w:rFonts w:ascii="Times New Roman" w:hAnsi="Times New Roman" w:cs="Times New Roman"/>
          <w:sz w:val="28"/>
          <w:szCs w:val="28"/>
        </w:rPr>
        <w:t>2</w:t>
      </w:r>
      <w:r w:rsidR="008E5A86">
        <w:rPr>
          <w:rFonts w:ascii="Times New Roman" w:hAnsi="Times New Roman" w:cs="Times New Roman"/>
          <w:sz w:val="28"/>
          <w:szCs w:val="28"/>
        </w:rPr>
        <w:t>1</w:t>
      </w:r>
      <w:r w:rsidRPr="008E5A8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4FF8" w:rsidRPr="00707944" w:rsidRDefault="00D74FF8" w:rsidP="001135D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944">
        <w:rPr>
          <w:rFonts w:ascii="Times New Roman" w:hAnsi="Times New Roman" w:cs="Times New Roman"/>
          <w:sz w:val="28"/>
          <w:szCs w:val="28"/>
        </w:rPr>
        <w:t xml:space="preserve">Общая оценка </w:t>
      </w:r>
      <w:r w:rsidR="00F02AE3" w:rsidRPr="00707944">
        <w:rPr>
          <w:rFonts w:ascii="Times New Roman" w:hAnsi="Times New Roman" w:cs="Times New Roman"/>
          <w:sz w:val="28"/>
          <w:szCs w:val="28"/>
        </w:rPr>
        <w:t>эффективности</w:t>
      </w:r>
      <w:r w:rsidRPr="00707944">
        <w:rPr>
          <w:rFonts w:ascii="Times New Roman" w:hAnsi="Times New Roman" w:cs="Times New Roman"/>
          <w:sz w:val="28"/>
          <w:szCs w:val="28"/>
        </w:rPr>
        <w:t xml:space="preserve"> Плана осуществляется </w:t>
      </w:r>
      <w:r w:rsidR="00F02AE3" w:rsidRPr="00707944">
        <w:rPr>
          <w:rFonts w:ascii="Times New Roman" w:hAnsi="Times New Roman" w:cs="Times New Roman"/>
          <w:sz w:val="28"/>
          <w:szCs w:val="28"/>
        </w:rPr>
        <w:t>по уровню достижения</w:t>
      </w:r>
      <w:r w:rsidR="00023526" w:rsidRPr="00707944">
        <w:rPr>
          <w:rFonts w:ascii="Times New Roman" w:hAnsi="Times New Roman" w:cs="Times New Roman"/>
          <w:sz w:val="28"/>
          <w:szCs w:val="28"/>
        </w:rPr>
        <w:t xml:space="preserve"> </w:t>
      </w:r>
      <w:r w:rsidR="00F02AE3" w:rsidRPr="00707944">
        <w:rPr>
          <w:rFonts w:ascii="Times New Roman" w:hAnsi="Times New Roman" w:cs="Times New Roman"/>
          <w:sz w:val="28"/>
          <w:szCs w:val="28"/>
        </w:rPr>
        <w:t xml:space="preserve">целевых показателей развития, на основе сопоставления ожидаемых и фактически полученных результатов, </w:t>
      </w:r>
      <w:r w:rsidRPr="00707944">
        <w:rPr>
          <w:rFonts w:ascii="Times New Roman" w:hAnsi="Times New Roman" w:cs="Times New Roman"/>
          <w:sz w:val="28"/>
          <w:szCs w:val="28"/>
        </w:rPr>
        <w:t xml:space="preserve">через оценку степени исполнения мероприятий в разрезе </w:t>
      </w:r>
      <w:r w:rsidR="00C10850" w:rsidRPr="00707944">
        <w:rPr>
          <w:rFonts w:ascii="Times New Roman" w:hAnsi="Times New Roman" w:cs="Times New Roman"/>
          <w:sz w:val="28"/>
          <w:szCs w:val="28"/>
        </w:rPr>
        <w:t>трех</w:t>
      </w:r>
      <w:r w:rsidRPr="00707944">
        <w:rPr>
          <w:rFonts w:ascii="Times New Roman" w:hAnsi="Times New Roman" w:cs="Times New Roman"/>
          <w:sz w:val="28"/>
          <w:szCs w:val="28"/>
        </w:rPr>
        <w:t xml:space="preserve"> стратегических целей. 20</w:t>
      </w:r>
      <w:r w:rsidR="00C10850" w:rsidRPr="00707944">
        <w:rPr>
          <w:rFonts w:ascii="Times New Roman" w:hAnsi="Times New Roman" w:cs="Times New Roman"/>
          <w:sz w:val="28"/>
          <w:szCs w:val="28"/>
        </w:rPr>
        <w:t>2</w:t>
      </w:r>
      <w:r w:rsidR="00707944" w:rsidRPr="00707944">
        <w:rPr>
          <w:rFonts w:ascii="Times New Roman" w:hAnsi="Times New Roman" w:cs="Times New Roman"/>
          <w:sz w:val="28"/>
          <w:szCs w:val="28"/>
        </w:rPr>
        <w:t>1</w:t>
      </w:r>
      <w:r w:rsidRPr="00707944">
        <w:rPr>
          <w:rFonts w:ascii="Times New Roman" w:hAnsi="Times New Roman" w:cs="Times New Roman"/>
          <w:sz w:val="28"/>
          <w:szCs w:val="28"/>
        </w:rPr>
        <w:t xml:space="preserve"> год является </w:t>
      </w:r>
      <w:r w:rsidR="00707944" w:rsidRPr="00707944">
        <w:rPr>
          <w:rFonts w:ascii="Times New Roman" w:hAnsi="Times New Roman" w:cs="Times New Roman"/>
          <w:sz w:val="28"/>
          <w:szCs w:val="28"/>
        </w:rPr>
        <w:t>вторым</w:t>
      </w:r>
      <w:r w:rsidRPr="00707944">
        <w:rPr>
          <w:rFonts w:ascii="Times New Roman" w:hAnsi="Times New Roman" w:cs="Times New Roman"/>
          <w:sz w:val="28"/>
          <w:szCs w:val="28"/>
        </w:rPr>
        <w:t xml:space="preserve"> годом реализации первого этапа Стратегии. </w:t>
      </w:r>
    </w:p>
    <w:p w:rsidR="00D74FF8" w:rsidRPr="00707944" w:rsidRDefault="00D74FF8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944">
        <w:rPr>
          <w:rFonts w:ascii="Times New Roman" w:hAnsi="Times New Roman" w:cs="Times New Roman"/>
          <w:sz w:val="28"/>
          <w:szCs w:val="28"/>
        </w:rPr>
        <w:t>С учетом того, что, ожидаемые результаты исполнения мероприятий определены в Плане на последний год каждого этапа, оценка степени исполнения мероприятий по итогам 20</w:t>
      </w:r>
      <w:r w:rsidR="00C10850" w:rsidRPr="00707944">
        <w:rPr>
          <w:rFonts w:ascii="Times New Roman" w:hAnsi="Times New Roman" w:cs="Times New Roman"/>
          <w:sz w:val="28"/>
          <w:szCs w:val="28"/>
        </w:rPr>
        <w:t>2</w:t>
      </w:r>
      <w:r w:rsidR="00707944" w:rsidRPr="00707944">
        <w:rPr>
          <w:rFonts w:ascii="Times New Roman" w:hAnsi="Times New Roman" w:cs="Times New Roman"/>
          <w:sz w:val="28"/>
          <w:szCs w:val="28"/>
        </w:rPr>
        <w:t>1</w:t>
      </w:r>
      <w:r w:rsidRPr="00707944">
        <w:rPr>
          <w:rFonts w:ascii="Times New Roman" w:hAnsi="Times New Roman" w:cs="Times New Roman"/>
          <w:sz w:val="28"/>
          <w:szCs w:val="28"/>
        </w:rPr>
        <w:t xml:space="preserve"> года представляет собой оценку достаточности достигнутого в 20</w:t>
      </w:r>
      <w:r w:rsidR="00C10850" w:rsidRPr="00707944">
        <w:rPr>
          <w:rFonts w:ascii="Times New Roman" w:hAnsi="Times New Roman" w:cs="Times New Roman"/>
          <w:sz w:val="28"/>
          <w:szCs w:val="28"/>
        </w:rPr>
        <w:t>2</w:t>
      </w:r>
      <w:r w:rsidR="00707944" w:rsidRPr="00707944">
        <w:rPr>
          <w:rFonts w:ascii="Times New Roman" w:hAnsi="Times New Roman" w:cs="Times New Roman"/>
          <w:sz w:val="28"/>
          <w:szCs w:val="28"/>
        </w:rPr>
        <w:t>1</w:t>
      </w:r>
      <w:r w:rsidRPr="00707944">
        <w:rPr>
          <w:rFonts w:ascii="Times New Roman" w:hAnsi="Times New Roman" w:cs="Times New Roman"/>
          <w:sz w:val="28"/>
          <w:szCs w:val="28"/>
        </w:rPr>
        <w:t xml:space="preserve"> году результата по каждому мероприятию для достижения запланированного результата на конец первого этапа Стратегии (ожидаемая степень исполнения). </w:t>
      </w:r>
    </w:p>
    <w:p w:rsidR="004936D7" w:rsidRPr="001F6777" w:rsidRDefault="009000B5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77">
        <w:rPr>
          <w:rFonts w:ascii="Times New Roman" w:hAnsi="Times New Roman" w:cs="Times New Roman"/>
          <w:sz w:val="28"/>
          <w:szCs w:val="28"/>
        </w:rPr>
        <w:t xml:space="preserve">Сведения о ходе выполнения мероприятий и оценка степени выполнения мероприятий, определенных в </w:t>
      </w:r>
      <w:r w:rsidR="004936D7" w:rsidRPr="001F6777">
        <w:rPr>
          <w:rFonts w:ascii="Times New Roman" w:hAnsi="Times New Roman" w:cs="Times New Roman"/>
          <w:sz w:val="28"/>
          <w:szCs w:val="28"/>
        </w:rPr>
        <w:t>План</w:t>
      </w:r>
      <w:r w:rsidRPr="001F6777">
        <w:rPr>
          <w:rFonts w:ascii="Times New Roman" w:hAnsi="Times New Roman" w:cs="Times New Roman"/>
          <w:sz w:val="28"/>
          <w:szCs w:val="28"/>
        </w:rPr>
        <w:t>е</w:t>
      </w:r>
      <w:r w:rsidR="004936D7" w:rsidRPr="001F6777">
        <w:rPr>
          <w:rFonts w:ascii="Times New Roman" w:hAnsi="Times New Roman" w:cs="Times New Roman"/>
          <w:sz w:val="28"/>
          <w:szCs w:val="28"/>
        </w:rPr>
        <w:t xml:space="preserve"> мероприятий по реализации Стратегии социально-экономического развития Назаровского района до 2030 года, утвержденного постановлением администрации Назаровского района от 30.04.2020 № 153-п, представлен</w:t>
      </w:r>
      <w:r w:rsidR="001F6777" w:rsidRPr="001F6777">
        <w:rPr>
          <w:rFonts w:ascii="Times New Roman" w:hAnsi="Times New Roman" w:cs="Times New Roman"/>
          <w:sz w:val="28"/>
          <w:szCs w:val="28"/>
        </w:rPr>
        <w:t>ы</w:t>
      </w:r>
      <w:r w:rsidR="004936D7" w:rsidRPr="001F6777">
        <w:rPr>
          <w:rFonts w:ascii="Times New Roman" w:hAnsi="Times New Roman" w:cs="Times New Roman"/>
          <w:sz w:val="28"/>
          <w:szCs w:val="28"/>
        </w:rPr>
        <w:t xml:space="preserve"> в приложение 1 к настоящему отчету.</w:t>
      </w:r>
    </w:p>
    <w:p w:rsidR="00D74FF8" w:rsidRDefault="00D74FF8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77">
        <w:rPr>
          <w:rFonts w:ascii="Times New Roman" w:hAnsi="Times New Roman" w:cs="Times New Roman"/>
          <w:sz w:val="28"/>
          <w:szCs w:val="28"/>
        </w:rPr>
        <w:t>Общая степень исполнения Плана по итогам 20</w:t>
      </w:r>
      <w:r w:rsidR="00EE6A3C" w:rsidRPr="001F6777">
        <w:rPr>
          <w:rFonts w:ascii="Times New Roman" w:hAnsi="Times New Roman" w:cs="Times New Roman"/>
          <w:sz w:val="28"/>
          <w:szCs w:val="28"/>
        </w:rPr>
        <w:t>2</w:t>
      </w:r>
      <w:r w:rsidR="001F6777" w:rsidRPr="001F6777">
        <w:rPr>
          <w:rFonts w:ascii="Times New Roman" w:hAnsi="Times New Roman" w:cs="Times New Roman"/>
          <w:sz w:val="28"/>
          <w:szCs w:val="28"/>
        </w:rPr>
        <w:t>1</w:t>
      </w:r>
      <w:r w:rsidRPr="001F677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076CB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F076CB" w:rsidRPr="000C3604">
        <w:rPr>
          <w:rFonts w:ascii="Times New Roman" w:hAnsi="Times New Roman" w:cs="Times New Roman"/>
          <w:b/>
          <w:sz w:val="28"/>
          <w:szCs w:val="28"/>
        </w:rPr>
        <w:t>74</w:t>
      </w:r>
      <w:r w:rsidRPr="000C3604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1F67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F6777" w:rsidRPr="001F6777">
        <w:rPr>
          <w:rFonts w:ascii="Times New Roman" w:hAnsi="Times New Roman" w:cs="Times New Roman"/>
          <w:sz w:val="28"/>
          <w:szCs w:val="28"/>
        </w:rPr>
        <w:t>(минимальный предел не ниже 66,6%)</w:t>
      </w:r>
      <w:r w:rsidRPr="001F6777">
        <w:rPr>
          <w:rFonts w:ascii="Times New Roman" w:hAnsi="Times New Roman" w:cs="Times New Roman"/>
          <w:sz w:val="28"/>
          <w:szCs w:val="28"/>
        </w:rPr>
        <w:t>.</w:t>
      </w:r>
    </w:p>
    <w:p w:rsidR="001135D1" w:rsidRPr="001F6777" w:rsidRDefault="001135D1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468" w:rsidRPr="001F6777" w:rsidRDefault="00D74FF8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77">
        <w:rPr>
          <w:rFonts w:ascii="Times New Roman" w:hAnsi="Times New Roman" w:cs="Times New Roman"/>
          <w:sz w:val="28"/>
          <w:szCs w:val="28"/>
        </w:rPr>
        <w:t>Рисунок. Степень исполнения Плана мероприятий в разрезе целей Стратегии по итогам 20</w:t>
      </w:r>
      <w:r w:rsidR="00EE6A3C" w:rsidRPr="001F6777">
        <w:rPr>
          <w:rFonts w:ascii="Times New Roman" w:hAnsi="Times New Roman" w:cs="Times New Roman"/>
          <w:sz w:val="28"/>
          <w:szCs w:val="28"/>
        </w:rPr>
        <w:t>2</w:t>
      </w:r>
      <w:r w:rsidR="001F6777" w:rsidRPr="001F6777">
        <w:rPr>
          <w:rFonts w:ascii="Times New Roman" w:hAnsi="Times New Roman" w:cs="Times New Roman"/>
          <w:sz w:val="28"/>
          <w:szCs w:val="28"/>
        </w:rPr>
        <w:t>1</w:t>
      </w:r>
      <w:r w:rsidRPr="001F677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64167" w:rsidRPr="001F6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A3C" w:rsidRPr="001F6777" w:rsidRDefault="00EE6A3C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513"/>
        <w:gridCol w:w="1188"/>
        <w:gridCol w:w="709"/>
        <w:gridCol w:w="1258"/>
        <w:gridCol w:w="709"/>
        <w:gridCol w:w="1117"/>
        <w:gridCol w:w="608"/>
      </w:tblGrid>
      <w:tr w:rsidR="001F48FE" w:rsidRPr="00F076CB" w:rsidTr="00F076CB">
        <w:tc>
          <w:tcPr>
            <w:tcW w:w="2977" w:type="dxa"/>
          </w:tcPr>
          <w:p w:rsidR="001F48FE" w:rsidRPr="00F076CB" w:rsidRDefault="001F48FE" w:rsidP="00264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Общее исполнение</w:t>
            </w:r>
          </w:p>
        </w:tc>
        <w:tc>
          <w:tcPr>
            <w:tcW w:w="513" w:type="dxa"/>
            <w:tcBorders>
              <w:left w:val="nil"/>
            </w:tcBorders>
          </w:tcPr>
          <w:p w:rsidR="001F48FE" w:rsidRPr="00F076CB" w:rsidRDefault="001F48FE" w:rsidP="00264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1F48FE" w:rsidRPr="00F076CB" w:rsidRDefault="001F48FE" w:rsidP="0059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1F48FE" w:rsidRPr="00F076CB" w:rsidRDefault="001F48FE" w:rsidP="0059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1F48FE" w:rsidRPr="00F076CB" w:rsidRDefault="001F48FE" w:rsidP="0059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1F48FE" w:rsidRPr="00F076CB" w:rsidRDefault="001F48FE" w:rsidP="0059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8FE" w:rsidRPr="00F076CB" w:rsidRDefault="00F076CB" w:rsidP="0059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6CB"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1F48FE" w:rsidRPr="00F076CB" w:rsidRDefault="001F48FE" w:rsidP="00264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FE" w:rsidRPr="00F076CB" w:rsidTr="00F076CB">
        <w:trPr>
          <w:trHeight w:val="467"/>
        </w:trPr>
        <w:tc>
          <w:tcPr>
            <w:tcW w:w="3490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1F48FE" w:rsidRPr="00F076CB" w:rsidRDefault="001F48FE" w:rsidP="00F07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6CB">
              <w:rPr>
                <w:rFonts w:ascii="Times New Roman" w:hAnsi="Times New Roman" w:cs="Times New Roman"/>
                <w:sz w:val="28"/>
                <w:szCs w:val="28"/>
              </w:rPr>
              <w:t xml:space="preserve">Плана мероприятий </w:t>
            </w:r>
            <w:r w:rsidR="00F076CB" w:rsidRPr="00F076C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F076CB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8FE" w:rsidRPr="00F076CB" w:rsidRDefault="00362E17" w:rsidP="00381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6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1100" w:rsidRPr="00F076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076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4" w:space="0" w:color="auto"/>
            </w:tcBorders>
          </w:tcPr>
          <w:p w:rsidR="001F48FE" w:rsidRPr="00F076CB" w:rsidRDefault="001F48FE" w:rsidP="00595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wavyHeavy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1F48FE" w:rsidRPr="00F076CB" w:rsidRDefault="001F48FE" w:rsidP="00595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wavyHeavy"/>
              </w:rPr>
            </w:pPr>
          </w:p>
        </w:tc>
        <w:tc>
          <w:tcPr>
            <w:tcW w:w="709" w:type="dxa"/>
            <w:tcBorders>
              <w:left w:val="nil"/>
              <w:bottom w:val="single" w:sz="24" w:space="0" w:color="auto"/>
              <w:right w:val="single" w:sz="4" w:space="0" w:color="auto"/>
            </w:tcBorders>
          </w:tcPr>
          <w:p w:rsidR="001F48FE" w:rsidRPr="00F076CB" w:rsidRDefault="001F48FE" w:rsidP="00595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wavyHeavy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1F48FE" w:rsidRPr="00F076CB" w:rsidRDefault="001F48FE" w:rsidP="00595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wavyHeavy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24" w:space="0" w:color="auto"/>
            </w:tcBorders>
          </w:tcPr>
          <w:p w:rsidR="001F48FE" w:rsidRPr="00F076CB" w:rsidRDefault="001F48FE" w:rsidP="002641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wavyHeavy"/>
              </w:rPr>
            </w:pPr>
          </w:p>
        </w:tc>
      </w:tr>
      <w:tr w:rsidR="001F48FE" w:rsidRPr="00F076CB" w:rsidTr="00F076CB">
        <w:trPr>
          <w:trHeight w:val="255"/>
        </w:trPr>
        <w:tc>
          <w:tcPr>
            <w:tcW w:w="2977" w:type="dxa"/>
            <w:tcBorders>
              <w:top w:val="single" w:sz="24" w:space="0" w:color="auto"/>
            </w:tcBorders>
          </w:tcPr>
          <w:p w:rsidR="001F48FE" w:rsidRPr="00F076CB" w:rsidRDefault="001F48FE" w:rsidP="00264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:rsidR="001F48FE" w:rsidRPr="00F076CB" w:rsidRDefault="001F48FE" w:rsidP="00264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1F48FE" w:rsidRPr="00F076CB" w:rsidRDefault="001F48FE" w:rsidP="0059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8FE" w:rsidRPr="00F076CB" w:rsidRDefault="001F48FE" w:rsidP="0059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8FE" w:rsidRPr="00F076CB" w:rsidRDefault="002C4918" w:rsidP="00381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6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81100" w:rsidRPr="00F076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62E17" w:rsidRPr="00F076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8FE" w:rsidRPr="00F076CB" w:rsidRDefault="001F48FE" w:rsidP="0059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1F48FE" w:rsidRPr="00F076CB" w:rsidRDefault="001F48FE" w:rsidP="0059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24" w:space="0" w:color="auto"/>
              <w:left w:val="single" w:sz="4" w:space="0" w:color="auto"/>
            </w:tcBorders>
          </w:tcPr>
          <w:p w:rsidR="001F48FE" w:rsidRPr="00F076CB" w:rsidRDefault="001F48FE" w:rsidP="00264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FE" w:rsidRPr="00F076CB" w:rsidTr="00F076CB">
        <w:trPr>
          <w:trHeight w:val="495"/>
        </w:trPr>
        <w:tc>
          <w:tcPr>
            <w:tcW w:w="2977" w:type="dxa"/>
            <w:tcBorders>
              <w:bottom w:val="single" w:sz="4" w:space="0" w:color="auto"/>
            </w:tcBorders>
          </w:tcPr>
          <w:p w:rsidR="001F48FE" w:rsidRPr="00F076CB" w:rsidRDefault="001F48FE" w:rsidP="00264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48FE" w:rsidRPr="00F076CB" w:rsidRDefault="001F48FE" w:rsidP="00264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E" w:rsidRPr="00F076CB" w:rsidRDefault="001F48FE" w:rsidP="0059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E" w:rsidRPr="00F076CB" w:rsidRDefault="001F48FE" w:rsidP="0059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E" w:rsidRPr="00F076CB" w:rsidRDefault="001F48FE" w:rsidP="0059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E" w:rsidRPr="00F076CB" w:rsidRDefault="001F48FE" w:rsidP="0059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FE" w:rsidRPr="00F076CB" w:rsidRDefault="001F48FE" w:rsidP="0059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</w:tcBorders>
          </w:tcPr>
          <w:p w:rsidR="001F48FE" w:rsidRPr="00F076CB" w:rsidRDefault="001F48FE" w:rsidP="00264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FE" w:rsidRPr="00F076CB" w:rsidTr="00F076CB">
        <w:tc>
          <w:tcPr>
            <w:tcW w:w="2977" w:type="dxa"/>
            <w:tcBorders>
              <w:top w:val="single" w:sz="4" w:space="0" w:color="auto"/>
            </w:tcBorders>
          </w:tcPr>
          <w:p w:rsidR="001F48FE" w:rsidRPr="00F076CB" w:rsidRDefault="001F48FE" w:rsidP="00264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</w:tcBorders>
          </w:tcPr>
          <w:p w:rsidR="001F48FE" w:rsidRPr="00F076CB" w:rsidRDefault="001F48FE" w:rsidP="00264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1F48FE" w:rsidRPr="00F076CB" w:rsidRDefault="001F48FE" w:rsidP="0059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6CB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</w:tcPr>
          <w:p w:rsidR="001F48FE" w:rsidRPr="00F076CB" w:rsidRDefault="001F48FE" w:rsidP="0059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1F48FE" w:rsidRPr="00F076CB" w:rsidRDefault="001F48FE" w:rsidP="0059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6CB">
              <w:rPr>
                <w:rFonts w:ascii="Times New Roman" w:hAnsi="Times New Roman" w:cs="Times New Roman"/>
                <w:sz w:val="28"/>
                <w:szCs w:val="28"/>
              </w:rPr>
              <w:t>Цель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</w:tcPr>
          <w:p w:rsidR="001F48FE" w:rsidRPr="00F076CB" w:rsidRDefault="001F48FE" w:rsidP="0059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1F48FE" w:rsidRPr="00F076CB" w:rsidRDefault="001F48FE" w:rsidP="0059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6CB">
              <w:rPr>
                <w:rFonts w:ascii="Times New Roman" w:hAnsi="Times New Roman" w:cs="Times New Roman"/>
                <w:sz w:val="28"/>
                <w:szCs w:val="28"/>
              </w:rPr>
              <w:t>Цель 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</w:tcBorders>
          </w:tcPr>
          <w:p w:rsidR="001F48FE" w:rsidRPr="00F076CB" w:rsidRDefault="001F48FE" w:rsidP="002641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FF8" w:rsidRPr="00FC0726" w:rsidRDefault="00D74FF8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726" w:rsidRDefault="00D74FF8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726">
        <w:rPr>
          <w:rFonts w:ascii="Times New Roman" w:hAnsi="Times New Roman" w:cs="Times New Roman"/>
          <w:sz w:val="28"/>
          <w:szCs w:val="28"/>
        </w:rPr>
        <w:t xml:space="preserve">Наилучшие результаты по степени исполнения мероприятий Плана фиксируются </w:t>
      </w:r>
      <w:r w:rsidRPr="00FC0726">
        <w:rPr>
          <w:rFonts w:ascii="Times New Roman" w:hAnsi="Times New Roman" w:cs="Times New Roman"/>
          <w:b/>
          <w:sz w:val="28"/>
          <w:szCs w:val="28"/>
        </w:rPr>
        <w:t xml:space="preserve">по Цели </w:t>
      </w:r>
      <w:r w:rsidR="00FC0726" w:rsidRPr="00FC0726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FC0726" w:rsidRPr="00FC0726">
        <w:rPr>
          <w:rFonts w:ascii="Times New Roman" w:hAnsi="Times New Roman" w:cs="Times New Roman"/>
          <w:sz w:val="28"/>
          <w:szCs w:val="28"/>
        </w:rPr>
        <w:t>(рост социальной и экономической эффективности управления муниципальным образованием): степень исполнения – 93%.</w:t>
      </w:r>
      <w:r w:rsidR="00FC0726">
        <w:rPr>
          <w:rFonts w:ascii="Times New Roman" w:hAnsi="Times New Roman" w:cs="Times New Roman"/>
          <w:sz w:val="28"/>
          <w:szCs w:val="28"/>
        </w:rPr>
        <w:t xml:space="preserve"> </w:t>
      </w:r>
      <w:r w:rsidR="00FC0726" w:rsidRPr="00FC0726">
        <w:rPr>
          <w:rFonts w:ascii="Times New Roman" w:hAnsi="Times New Roman" w:cs="Times New Roman"/>
          <w:sz w:val="28"/>
          <w:szCs w:val="28"/>
        </w:rPr>
        <w:t xml:space="preserve">В рамках указанной стратегической цели ответственными исполнителями отмечено наличие риска недостижения запланированных результатов по направлению </w:t>
      </w:r>
      <w:r w:rsidR="00FC0726">
        <w:rPr>
          <w:rFonts w:ascii="Times New Roman" w:hAnsi="Times New Roman" w:cs="Times New Roman"/>
          <w:sz w:val="28"/>
          <w:szCs w:val="28"/>
        </w:rPr>
        <w:t>«</w:t>
      </w:r>
      <w:r w:rsidR="00FC0726" w:rsidRPr="00FC0726">
        <w:rPr>
          <w:rFonts w:ascii="Times New Roman" w:hAnsi="Times New Roman" w:cs="Times New Roman"/>
          <w:sz w:val="28"/>
          <w:szCs w:val="28"/>
        </w:rPr>
        <w:t>Повышение открытости органов власти перед населением, привлечение населения к участию в социально-экономическом развитии района</w:t>
      </w:r>
      <w:r w:rsidR="004A1E6C">
        <w:rPr>
          <w:rFonts w:ascii="Times New Roman" w:hAnsi="Times New Roman" w:cs="Times New Roman"/>
          <w:sz w:val="28"/>
          <w:szCs w:val="28"/>
        </w:rPr>
        <w:t>» в части у</w:t>
      </w:r>
      <w:r w:rsidR="004A1E6C" w:rsidRPr="004A1E6C">
        <w:rPr>
          <w:rFonts w:ascii="Times New Roman" w:hAnsi="Times New Roman" w:cs="Times New Roman"/>
          <w:sz w:val="28"/>
          <w:szCs w:val="28"/>
        </w:rPr>
        <w:t>велич</w:t>
      </w:r>
      <w:r w:rsidR="004A1E6C">
        <w:rPr>
          <w:rFonts w:ascii="Times New Roman" w:hAnsi="Times New Roman" w:cs="Times New Roman"/>
          <w:sz w:val="28"/>
          <w:szCs w:val="28"/>
        </w:rPr>
        <w:t>ения</w:t>
      </w:r>
      <w:r w:rsidR="004A1E6C" w:rsidRPr="004A1E6C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="004A1E6C">
        <w:rPr>
          <w:rFonts w:ascii="Times New Roman" w:hAnsi="Times New Roman" w:cs="Times New Roman"/>
          <w:sz w:val="28"/>
          <w:szCs w:val="28"/>
        </w:rPr>
        <w:t>и</w:t>
      </w:r>
      <w:r w:rsidR="004A1E6C" w:rsidRPr="004A1E6C">
        <w:rPr>
          <w:rFonts w:ascii="Times New Roman" w:hAnsi="Times New Roman" w:cs="Times New Roman"/>
          <w:sz w:val="28"/>
          <w:szCs w:val="28"/>
        </w:rPr>
        <w:t xml:space="preserve"> взаимодействия органов местного самоуправления и</w:t>
      </w:r>
      <w:proofErr w:type="gramEnd"/>
      <w:r w:rsidR="004A1E6C" w:rsidRPr="004A1E6C">
        <w:rPr>
          <w:rFonts w:ascii="Times New Roman" w:hAnsi="Times New Roman" w:cs="Times New Roman"/>
          <w:sz w:val="28"/>
          <w:szCs w:val="28"/>
        </w:rPr>
        <w:t xml:space="preserve"> населением муниципального образования</w:t>
      </w:r>
      <w:r w:rsidR="004A1E6C">
        <w:rPr>
          <w:rFonts w:ascii="Times New Roman" w:hAnsi="Times New Roman" w:cs="Times New Roman"/>
          <w:sz w:val="28"/>
          <w:szCs w:val="28"/>
        </w:rPr>
        <w:t>, создания</w:t>
      </w:r>
      <w:r w:rsidR="004A1E6C" w:rsidRPr="004A1E6C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4A1E6C">
        <w:rPr>
          <w:rFonts w:ascii="Times New Roman" w:hAnsi="Times New Roman" w:cs="Times New Roman"/>
          <w:sz w:val="28"/>
          <w:szCs w:val="28"/>
        </w:rPr>
        <w:t>й</w:t>
      </w:r>
      <w:r w:rsidR="004A1E6C" w:rsidRPr="004A1E6C">
        <w:rPr>
          <w:rFonts w:ascii="Times New Roman" w:hAnsi="Times New Roman" w:cs="Times New Roman"/>
          <w:sz w:val="28"/>
          <w:szCs w:val="28"/>
        </w:rPr>
        <w:t xml:space="preserve"> для повышения доходной базы бюджета муниципального образования</w:t>
      </w:r>
      <w:r w:rsidR="004A1E6C">
        <w:rPr>
          <w:rFonts w:ascii="Times New Roman" w:hAnsi="Times New Roman" w:cs="Times New Roman"/>
          <w:sz w:val="28"/>
          <w:szCs w:val="28"/>
        </w:rPr>
        <w:t xml:space="preserve"> и п</w:t>
      </w:r>
      <w:r w:rsidR="004A1E6C" w:rsidRPr="004A1E6C">
        <w:rPr>
          <w:rFonts w:ascii="Times New Roman" w:hAnsi="Times New Roman" w:cs="Times New Roman"/>
          <w:sz w:val="28"/>
          <w:szCs w:val="28"/>
        </w:rPr>
        <w:t>овы</w:t>
      </w:r>
      <w:r w:rsidR="004A1E6C">
        <w:rPr>
          <w:rFonts w:ascii="Times New Roman" w:hAnsi="Times New Roman" w:cs="Times New Roman"/>
          <w:sz w:val="28"/>
          <w:szCs w:val="28"/>
        </w:rPr>
        <w:t>шения</w:t>
      </w:r>
      <w:r w:rsidR="004A1E6C" w:rsidRPr="004A1E6C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="004A1E6C">
        <w:rPr>
          <w:rFonts w:ascii="Times New Roman" w:hAnsi="Times New Roman" w:cs="Times New Roman"/>
          <w:sz w:val="28"/>
          <w:szCs w:val="28"/>
        </w:rPr>
        <w:t>и</w:t>
      </w:r>
      <w:r w:rsidR="004A1E6C" w:rsidRPr="004A1E6C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  <w:r w:rsidR="004A1E6C">
        <w:rPr>
          <w:rFonts w:ascii="Times New Roman" w:hAnsi="Times New Roman" w:cs="Times New Roman"/>
          <w:sz w:val="28"/>
          <w:szCs w:val="28"/>
        </w:rPr>
        <w:t>.</w:t>
      </w:r>
    </w:p>
    <w:p w:rsidR="000C3604" w:rsidRPr="009F50F9" w:rsidRDefault="000C3604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04">
        <w:rPr>
          <w:rFonts w:ascii="Times New Roman" w:hAnsi="Times New Roman" w:cs="Times New Roman"/>
          <w:sz w:val="28"/>
          <w:szCs w:val="28"/>
        </w:rPr>
        <w:t xml:space="preserve">Второе место по степени исполнения занимает комплекс мероприятий, направленный на достижение </w:t>
      </w:r>
      <w:r w:rsidRPr="000C3604">
        <w:rPr>
          <w:rFonts w:ascii="Times New Roman" w:hAnsi="Times New Roman" w:cs="Times New Roman"/>
          <w:b/>
          <w:sz w:val="28"/>
          <w:szCs w:val="28"/>
        </w:rPr>
        <w:t>Цели 1</w:t>
      </w:r>
      <w:r w:rsidRPr="000C3604">
        <w:rPr>
          <w:rFonts w:ascii="Times New Roman" w:hAnsi="Times New Roman" w:cs="Times New Roman"/>
          <w:sz w:val="28"/>
          <w:szCs w:val="28"/>
        </w:rPr>
        <w:t xml:space="preserve"> (повышение комфортности сельской среды жизнедеятельности как важнейшего фактора привлечения и закрепления квалифицированных трудовых ресурсов): степень исполнения – 72,0 %.</w:t>
      </w:r>
      <w:r w:rsidR="00CA4236">
        <w:rPr>
          <w:rFonts w:ascii="Times New Roman" w:hAnsi="Times New Roman" w:cs="Times New Roman"/>
          <w:sz w:val="28"/>
          <w:szCs w:val="28"/>
        </w:rPr>
        <w:t xml:space="preserve"> </w:t>
      </w:r>
      <w:r w:rsidRPr="009F50F9">
        <w:rPr>
          <w:rFonts w:ascii="Times New Roman" w:hAnsi="Times New Roman" w:cs="Times New Roman"/>
          <w:sz w:val="28"/>
          <w:szCs w:val="28"/>
        </w:rPr>
        <w:t>В рамках указанной стратегической цели ответственным</w:t>
      </w:r>
      <w:r w:rsidR="00503BF4">
        <w:rPr>
          <w:rFonts w:ascii="Times New Roman" w:hAnsi="Times New Roman" w:cs="Times New Roman"/>
          <w:sz w:val="28"/>
          <w:szCs w:val="28"/>
        </w:rPr>
        <w:t>и</w:t>
      </w:r>
      <w:r w:rsidRPr="009F50F9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503BF4">
        <w:rPr>
          <w:rFonts w:ascii="Times New Roman" w:hAnsi="Times New Roman" w:cs="Times New Roman"/>
          <w:sz w:val="28"/>
          <w:szCs w:val="28"/>
        </w:rPr>
        <w:t>я</w:t>
      </w:r>
      <w:r w:rsidRPr="009F50F9">
        <w:rPr>
          <w:rFonts w:ascii="Times New Roman" w:hAnsi="Times New Roman" w:cs="Times New Roman"/>
          <w:sz w:val="28"/>
          <w:szCs w:val="28"/>
        </w:rPr>
        <w:t>м</w:t>
      </w:r>
      <w:r w:rsidR="00503BF4">
        <w:rPr>
          <w:rFonts w:ascii="Times New Roman" w:hAnsi="Times New Roman" w:cs="Times New Roman"/>
          <w:sz w:val="28"/>
          <w:szCs w:val="28"/>
        </w:rPr>
        <w:t>и</w:t>
      </w:r>
      <w:r w:rsidRPr="009F50F9">
        <w:rPr>
          <w:rFonts w:ascii="Times New Roman" w:hAnsi="Times New Roman" w:cs="Times New Roman"/>
          <w:sz w:val="28"/>
          <w:szCs w:val="28"/>
        </w:rPr>
        <w:t xml:space="preserve"> отмечен риск недостижения запланированных результатов по направлениям:</w:t>
      </w:r>
    </w:p>
    <w:p w:rsidR="001160DC" w:rsidRPr="009F50F9" w:rsidRDefault="000C3604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0F9">
        <w:rPr>
          <w:rFonts w:ascii="Times New Roman" w:hAnsi="Times New Roman" w:cs="Times New Roman"/>
          <w:sz w:val="28"/>
          <w:szCs w:val="28"/>
        </w:rPr>
        <w:t xml:space="preserve">- </w:t>
      </w:r>
      <w:r w:rsidR="00803842">
        <w:rPr>
          <w:rFonts w:ascii="Times New Roman" w:hAnsi="Times New Roman" w:cs="Times New Roman"/>
          <w:sz w:val="28"/>
          <w:szCs w:val="28"/>
        </w:rPr>
        <w:t>у</w:t>
      </w:r>
      <w:r w:rsidR="001160DC" w:rsidRPr="009F50F9">
        <w:rPr>
          <w:rFonts w:ascii="Times New Roman" w:hAnsi="Times New Roman" w:cs="Times New Roman"/>
          <w:sz w:val="28"/>
          <w:szCs w:val="28"/>
        </w:rPr>
        <w:t>крепление и приумножение (через образовательное, культурно-нравственное и физическое развитие) человеческого капитала как основы и цели  всех экономических и социальных преобразований в части</w:t>
      </w:r>
      <w:r w:rsidR="00734F58">
        <w:rPr>
          <w:rFonts w:ascii="Times New Roman" w:hAnsi="Times New Roman" w:cs="Times New Roman"/>
          <w:sz w:val="28"/>
          <w:szCs w:val="28"/>
        </w:rPr>
        <w:t xml:space="preserve"> с</w:t>
      </w:r>
      <w:r w:rsidR="00734F58" w:rsidRPr="00734F58">
        <w:rPr>
          <w:rFonts w:ascii="Times New Roman" w:hAnsi="Times New Roman" w:cs="Times New Roman"/>
          <w:sz w:val="28"/>
          <w:szCs w:val="28"/>
        </w:rPr>
        <w:t>тимулировани</w:t>
      </w:r>
      <w:r w:rsidR="00734F58">
        <w:rPr>
          <w:rFonts w:ascii="Times New Roman" w:hAnsi="Times New Roman" w:cs="Times New Roman"/>
          <w:sz w:val="28"/>
          <w:szCs w:val="28"/>
        </w:rPr>
        <w:t>я</w:t>
      </w:r>
      <w:r w:rsidR="00734F58" w:rsidRPr="00734F58">
        <w:rPr>
          <w:rFonts w:ascii="Times New Roman" w:hAnsi="Times New Roman" w:cs="Times New Roman"/>
          <w:sz w:val="28"/>
          <w:szCs w:val="28"/>
        </w:rPr>
        <w:t xml:space="preserve"> малоэтажного жилищного строительства в районе</w:t>
      </w:r>
      <w:r w:rsidR="00734F58">
        <w:rPr>
          <w:rFonts w:ascii="Times New Roman" w:hAnsi="Times New Roman" w:cs="Times New Roman"/>
          <w:sz w:val="28"/>
          <w:szCs w:val="28"/>
        </w:rPr>
        <w:t xml:space="preserve">, </w:t>
      </w:r>
      <w:r w:rsidR="00734F58" w:rsidRPr="00734F58">
        <w:rPr>
          <w:rFonts w:ascii="Times New Roman" w:hAnsi="Times New Roman" w:cs="Times New Roman"/>
          <w:sz w:val="28"/>
          <w:szCs w:val="28"/>
        </w:rPr>
        <w:t>реализаци</w:t>
      </w:r>
      <w:r w:rsidR="00734F58">
        <w:rPr>
          <w:rFonts w:ascii="Times New Roman" w:hAnsi="Times New Roman" w:cs="Times New Roman"/>
          <w:sz w:val="28"/>
          <w:szCs w:val="28"/>
        </w:rPr>
        <w:t>и</w:t>
      </w:r>
      <w:r w:rsidR="00734F58" w:rsidRPr="00734F58">
        <w:rPr>
          <w:rFonts w:ascii="Times New Roman" w:hAnsi="Times New Roman" w:cs="Times New Roman"/>
          <w:sz w:val="28"/>
          <w:szCs w:val="28"/>
        </w:rPr>
        <w:t xml:space="preserve"> модели цифровой образовательной среды с использованием федеральной информационно-сервисной платформы</w:t>
      </w:r>
      <w:r w:rsidR="00734F58">
        <w:rPr>
          <w:rFonts w:ascii="Times New Roman" w:hAnsi="Times New Roman" w:cs="Times New Roman"/>
          <w:sz w:val="28"/>
          <w:szCs w:val="28"/>
        </w:rPr>
        <w:t xml:space="preserve">, </w:t>
      </w:r>
      <w:r w:rsidR="00B06795" w:rsidRPr="00B06795">
        <w:rPr>
          <w:rFonts w:ascii="Times New Roman" w:hAnsi="Times New Roman" w:cs="Times New Roman"/>
          <w:sz w:val="28"/>
          <w:szCs w:val="28"/>
        </w:rPr>
        <w:t>реализаци</w:t>
      </w:r>
      <w:r w:rsidR="00B06795">
        <w:rPr>
          <w:rFonts w:ascii="Times New Roman" w:hAnsi="Times New Roman" w:cs="Times New Roman"/>
          <w:sz w:val="28"/>
          <w:szCs w:val="28"/>
        </w:rPr>
        <w:t>и</w:t>
      </w:r>
      <w:r w:rsidR="00B06795" w:rsidRPr="00B06795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района модели </w:t>
      </w:r>
      <w:proofErr w:type="spellStart"/>
      <w:r w:rsidR="00B06795" w:rsidRPr="00B06795">
        <w:rPr>
          <w:rFonts w:ascii="Times New Roman" w:hAnsi="Times New Roman" w:cs="Times New Roman"/>
          <w:sz w:val="28"/>
          <w:szCs w:val="28"/>
        </w:rPr>
        <w:t>частно-государственных</w:t>
      </w:r>
      <w:proofErr w:type="spellEnd"/>
      <w:r w:rsidR="00B06795" w:rsidRPr="00B06795"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="00B06795">
        <w:rPr>
          <w:rFonts w:ascii="Times New Roman" w:hAnsi="Times New Roman" w:cs="Times New Roman"/>
          <w:sz w:val="28"/>
          <w:szCs w:val="28"/>
        </w:rPr>
        <w:t>, в</w:t>
      </w:r>
      <w:r w:rsidR="00B06795" w:rsidRPr="00B06795">
        <w:rPr>
          <w:rFonts w:ascii="Times New Roman" w:hAnsi="Times New Roman" w:cs="Times New Roman"/>
          <w:sz w:val="28"/>
          <w:szCs w:val="28"/>
        </w:rPr>
        <w:t>недрени</w:t>
      </w:r>
      <w:r w:rsidR="00B06795">
        <w:rPr>
          <w:rFonts w:ascii="Times New Roman" w:hAnsi="Times New Roman" w:cs="Times New Roman"/>
          <w:sz w:val="28"/>
          <w:szCs w:val="28"/>
        </w:rPr>
        <w:t>я</w:t>
      </w:r>
      <w:r w:rsidR="00B06795" w:rsidRPr="00B06795">
        <w:rPr>
          <w:rFonts w:ascii="Times New Roman" w:hAnsi="Times New Roman" w:cs="Times New Roman"/>
          <w:sz w:val="28"/>
          <w:szCs w:val="28"/>
        </w:rPr>
        <w:t xml:space="preserve"> новой модели аттестации педагогических работников</w:t>
      </w:r>
      <w:r w:rsidR="00B06795">
        <w:rPr>
          <w:rFonts w:ascii="Times New Roman" w:hAnsi="Times New Roman" w:cs="Times New Roman"/>
          <w:sz w:val="28"/>
          <w:szCs w:val="28"/>
        </w:rPr>
        <w:t xml:space="preserve">, </w:t>
      </w:r>
      <w:r w:rsidR="002B1702">
        <w:rPr>
          <w:rFonts w:ascii="Times New Roman" w:hAnsi="Times New Roman" w:cs="Times New Roman"/>
          <w:sz w:val="28"/>
          <w:szCs w:val="28"/>
        </w:rPr>
        <w:t>п</w:t>
      </w:r>
      <w:r w:rsidR="002B1702" w:rsidRPr="002B1702">
        <w:rPr>
          <w:rFonts w:ascii="Times New Roman" w:hAnsi="Times New Roman" w:cs="Times New Roman"/>
          <w:sz w:val="28"/>
          <w:szCs w:val="28"/>
        </w:rPr>
        <w:t>оддержк</w:t>
      </w:r>
      <w:r w:rsidR="002B1702">
        <w:rPr>
          <w:rFonts w:ascii="Times New Roman" w:hAnsi="Times New Roman" w:cs="Times New Roman"/>
          <w:sz w:val="28"/>
          <w:szCs w:val="28"/>
        </w:rPr>
        <w:t>и</w:t>
      </w:r>
      <w:r w:rsidR="002B1702" w:rsidRPr="002B1702">
        <w:rPr>
          <w:rFonts w:ascii="Times New Roman" w:hAnsi="Times New Roman" w:cs="Times New Roman"/>
          <w:sz w:val="28"/>
          <w:szCs w:val="28"/>
        </w:rPr>
        <w:t xml:space="preserve"> самодеятельных и художественных (творческих) коллективов</w:t>
      </w:r>
      <w:r w:rsidR="0003552F">
        <w:rPr>
          <w:rFonts w:ascii="Times New Roman" w:hAnsi="Times New Roman" w:cs="Times New Roman"/>
          <w:sz w:val="28"/>
          <w:szCs w:val="28"/>
        </w:rPr>
        <w:t>, у</w:t>
      </w:r>
      <w:r w:rsidR="0003552F" w:rsidRPr="0003552F">
        <w:rPr>
          <w:rFonts w:ascii="Times New Roman" w:hAnsi="Times New Roman" w:cs="Times New Roman"/>
          <w:sz w:val="28"/>
          <w:szCs w:val="28"/>
        </w:rPr>
        <w:t>креплени</w:t>
      </w:r>
      <w:r w:rsidR="0003552F">
        <w:rPr>
          <w:rFonts w:ascii="Times New Roman" w:hAnsi="Times New Roman" w:cs="Times New Roman"/>
          <w:sz w:val="28"/>
          <w:szCs w:val="28"/>
        </w:rPr>
        <w:t>я</w:t>
      </w:r>
      <w:r w:rsidR="0003552F" w:rsidRPr="0003552F">
        <w:rPr>
          <w:rFonts w:ascii="Times New Roman" w:hAnsi="Times New Roman" w:cs="Times New Roman"/>
          <w:sz w:val="28"/>
          <w:szCs w:val="28"/>
        </w:rPr>
        <w:t xml:space="preserve"> материально-технической</w:t>
      </w:r>
      <w:proofErr w:type="gramEnd"/>
      <w:r w:rsidR="0003552F" w:rsidRPr="0003552F">
        <w:rPr>
          <w:rFonts w:ascii="Times New Roman" w:hAnsi="Times New Roman" w:cs="Times New Roman"/>
          <w:sz w:val="28"/>
          <w:szCs w:val="28"/>
        </w:rPr>
        <w:t xml:space="preserve"> базы учреждений культуры</w:t>
      </w:r>
      <w:r w:rsidR="0003552F">
        <w:rPr>
          <w:rFonts w:ascii="Times New Roman" w:hAnsi="Times New Roman" w:cs="Times New Roman"/>
          <w:sz w:val="28"/>
          <w:szCs w:val="28"/>
        </w:rPr>
        <w:t>,</w:t>
      </w:r>
      <w:r w:rsidR="0003552F" w:rsidRPr="0003552F">
        <w:rPr>
          <w:rFonts w:ascii="Times New Roman" w:hAnsi="Times New Roman" w:cs="Times New Roman"/>
          <w:sz w:val="28"/>
          <w:szCs w:val="28"/>
        </w:rPr>
        <w:t xml:space="preserve"> включая оснащение их автотранспортом, специальным современным оборудованием</w:t>
      </w:r>
      <w:r w:rsidR="0003552F">
        <w:rPr>
          <w:rFonts w:ascii="Times New Roman" w:hAnsi="Times New Roman" w:cs="Times New Roman"/>
          <w:sz w:val="28"/>
          <w:szCs w:val="28"/>
        </w:rPr>
        <w:t xml:space="preserve">, </w:t>
      </w:r>
      <w:r w:rsidR="00226F27">
        <w:rPr>
          <w:rFonts w:ascii="Times New Roman" w:hAnsi="Times New Roman" w:cs="Times New Roman"/>
          <w:sz w:val="28"/>
          <w:szCs w:val="28"/>
        </w:rPr>
        <w:t>п</w:t>
      </w:r>
      <w:r w:rsidR="00226F27" w:rsidRPr="00226F27">
        <w:rPr>
          <w:rFonts w:ascii="Times New Roman" w:hAnsi="Times New Roman" w:cs="Times New Roman"/>
          <w:sz w:val="28"/>
          <w:szCs w:val="28"/>
        </w:rPr>
        <w:t>овышени</w:t>
      </w:r>
      <w:r w:rsidR="00226F27">
        <w:rPr>
          <w:rFonts w:ascii="Times New Roman" w:hAnsi="Times New Roman" w:cs="Times New Roman"/>
          <w:sz w:val="28"/>
          <w:szCs w:val="28"/>
        </w:rPr>
        <w:t>я</w:t>
      </w:r>
      <w:r w:rsidR="00226F27" w:rsidRPr="00226F27">
        <w:rPr>
          <w:rFonts w:ascii="Times New Roman" w:hAnsi="Times New Roman" w:cs="Times New Roman"/>
          <w:sz w:val="28"/>
          <w:szCs w:val="28"/>
        </w:rPr>
        <w:t xml:space="preserve"> квалификации работников учреждений молодежной политики</w:t>
      </w:r>
      <w:r w:rsidR="00AB7872" w:rsidRPr="009F50F9">
        <w:rPr>
          <w:rFonts w:ascii="Times New Roman" w:hAnsi="Times New Roman" w:cs="Times New Roman"/>
          <w:sz w:val="28"/>
          <w:szCs w:val="28"/>
        </w:rPr>
        <w:t>;</w:t>
      </w:r>
    </w:p>
    <w:p w:rsidR="001160DC" w:rsidRPr="009F50F9" w:rsidRDefault="00AB7872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F9">
        <w:rPr>
          <w:rFonts w:ascii="Times New Roman" w:hAnsi="Times New Roman" w:cs="Times New Roman"/>
          <w:sz w:val="28"/>
          <w:szCs w:val="28"/>
        </w:rPr>
        <w:t xml:space="preserve">- </w:t>
      </w:r>
      <w:r w:rsidR="00803842">
        <w:rPr>
          <w:rFonts w:ascii="Times New Roman" w:hAnsi="Times New Roman" w:cs="Times New Roman"/>
          <w:sz w:val="28"/>
          <w:szCs w:val="28"/>
        </w:rPr>
        <w:t>п</w:t>
      </w:r>
      <w:r w:rsidRPr="009F50F9">
        <w:rPr>
          <w:rFonts w:ascii="Times New Roman" w:hAnsi="Times New Roman" w:cs="Times New Roman"/>
          <w:sz w:val="28"/>
          <w:szCs w:val="28"/>
        </w:rPr>
        <w:t xml:space="preserve">овышение уровня материального благосостояния жителей района в части </w:t>
      </w:r>
      <w:r w:rsidR="00F32518">
        <w:rPr>
          <w:rFonts w:ascii="Times New Roman" w:hAnsi="Times New Roman" w:cs="Times New Roman"/>
          <w:sz w:val="28"/>
          <w:szCs w:val="28"/>
        </w:rPr>
        <w:t>п</w:t>
      </w:r>
      <w:r w:rsidR="00F32518" w:rsidRPr="00F32518">
        <w:rPr>
          <w:rFonts w:ascii="Times New Roman" w:hAnsi="Times New Roman" w:cs="Times New Roman"/>
          <w:sz w:val="28"/>
          <w:szCs w:val="28"/>
        </w:rPr>
        <w:t>ривлечени</w:t>
      </w:r>
      <w:r w:rsidR="00F32518">
        <w:rPr>
          <w:rFonts w:ascii="Times New Roman" w:hAnsi="Times New Roman" w:cs="Times New Roman"/>
          <w:sz w:val="28"/>
          <w:szCs w:val="28"/>
        </w:rPr>
        <w:t>я</w:t>
      </w:r>
      <w:r w:rsidR="00F32518" w:rsidRPr="00F32518">
        <w:rPr>
          <w:rFonts w:ascii="Times New Roman" w:hAnsi="Times New Roman" w:cs="Times New Roman"/>
          <w:sz w:val="28"/>
          <w:szCs w:val="28"/>
        </w:rPr>
        <w:t xml:space="preserve"> молодых специалистов в сельской местности</w:t>
      </w:r>
      <w:r w:rsidR="00F32518">
        <w:rPr>
          <w:rFonts w:ascii="Times New Roman" w:hAnsi="Times New Roman" w:cs="Times New Roman"/>
          <w:sz w:val="28"/>
          <w:szCs w:val="28"/>
        </w:rPr>
        <w:t xml:space="preserve"> (строительства жилья), у</w:t>
      </w:r>
      <w:r w:rsidR="00F32518" w:rsidRPr="00F32518">
        <w:rPr>
          <w:rFonts w:ascii="Times New Roman" w:hAnsi="Times New Roman" w:cs="Times New Roman"/>
          <w:sz w:val="28"/>
          <w:szCs w:val="28"/>
        </w:rPr>
        <w:t>лучшени</w:t>
      </w:r>
      <w:r w:rsidR="00F32518">
        <w:rPr>
          <w:rFonts w:ascii="Times New Roman" w:hAnsi="Times New Roman" w:cs="Times New Roman"/>
          <w:sz w:val="28"/>
          <w:szCs w:val="28"/>
        </w:rPr>
        <w:t>я</w:t>
      </w:r>
      <w:r w:rsidR="00F32518" w:rsidRPr="00F32518">
        <w:rPr>
          <w:rFonts w:ascii="Times New Roman" w:hAnsi="Times New Roman" w:cs="Times New Roman"/>
          <w:sz w:val="28"/>
          <w:szCs w:val="28"/>
        </w:rPr>
        <w:t xml:space="preserve"> условий труда в сельскохозяйственном производстве</w:t>
      </w:r>
      <w:r w:rsidR="00F32518">
        <w:rPr>
          <w:rFonts w:ascii="Times New Roman" w:hAnsi="Times New Roman" w:cs="Times New Roman"/>
          <w:sz w:val="28"/>
          <w:szCs w:val="28"/>
        </w:rPr>
        <w:t>;</w:t>
      </w:r>
    </w:p>
    <w:p w:rsidR="001160DC" w:rsidRPr="001D2E5A" w:rsidRDefault="009F50F9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E5A">
        <w:rPr>
          <w:rFonts w:ascii="Times New Roman" w:hAnsi="Times New Roman" w:cs="Times New Roman"/>
          <w:sz w:val="28"/>
          <w:szCs w:val="28"/>
        </w:rPr>
        <w:t xml:space="preserve">- </w:t>
      </w:r>
      <w:r w:rsidR="00803842">
        <w:rPr>
          <w:rFonts w:ascii="Times New Roman" w:hAnsi="Times New Roman" w:cs="Times New Roman"/>
          <w:sz w:val="28"/>
          <w:szCs w:val="28"/>
        </w:rPr>
        <w:t>р</w:t>
      </w:r>
      <w:r w:rsidR="001D2E5A" w:rsidRPr="001D2E5A">
        <w:rPr>
          <w:rFonts w:ascii="Times New Roman" w:hAnsi="Times New Roman" w:cs="Times New Roman"/>
          <w:sz w:val="28"/>
          <w:szCs w:val="28"/>
        </w:rPr>
        <w:t xml:space="preserve">азвитие транспортной, инженерной, коммунальной инфраструктуры, способной повысить комфортность проживания на территории района и </w:t>
      </w:r>
      <w:r w:rsidR="001D2E5A" w:rsidRPr="001D2E5A">
        <w:rPr>
          <w:rFonts w:ascii="Times New Roman" w:hAnsi="Times New Roman" w:cs="Times New Roman"/>
          <w:sz w:val="28"/>
          <w:szCs w:val="28"/>
        </w:rPr>
        <w:lastRenderedPageBreak/>
        <w:t>мобильность населения в части обеспечени</w:t>
      </w:r>
      <w:r w:rsidR="005E174E">
        <w:rPr>
          <w:rFonts w:ascii="Times New Roman" w:hAnsi="Times New Roman" w:cs="Times New Roman"/>
          <w:sz w:val="28"/>
          <w:szCs w:val="28"/>
        </w:rPr>
        <w:t>я</w:t>
      </w:r>
      <w:r w:rsidR="001D2E5A" w:rsidRPr="001D2E5A">
        <w:rPr>
          <w:rFonts w:ascii="Times New Roman" w:hAnsi="Times New Roman" w:cs="Times New Roman"/>
          <w:sz w:val="28"/>
          <w:szCs w:val="28"/>
        </w:rPr>
        <w:t xml:space="preserve"> эффективности, устойчивости и надежности функционирования коммунальных систем жизнеобеспечения, снижение уровня износа объектов коммунальной инфраструктуры</w:t>
      </w:r>
      <w:r w:rsidR="005E174E">
        <w:rPr>
          <w:rFonts w:ascii="Times New Roman" w:hAnsi="Times New Roman" w:cs="Times New Roman"/>
          <w:sz w:val="28"/>
          <w:szCs w:val="28"/>
        </w:rPr>
        <w:t>,</w:t>
      </w:r>
      <w:r w:rsidR="001D2E5A" w:rsidRPr="001D2E5A">
        <w:rPr>
          <w:rFonts w:ascii="Times New Roman" w:hAnsi="Times New Roman" w:cs="Times New Roman"/>
          <w:sz w:val="28"/>
          <w:szCs w:val="28"/>
        </w:rPr>
        <w:t xml:space="preserve"> обеспечения благоприятной окружающей среды и экологической безопасности населения;</w:t>
      </w:r>
    </w:p>
    <w:p w:rsidR="00CA4236" w:rsidRDefault="00D74FF8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236">
        <w:rPr>
          <w:rFonts w:ascii="Times New Roman" w:hAnsi="Times New Roman" w:cs="Times New Roman"/>
          <w:sz w:val="28"/>
          <w:szCs w:val="28"/>
        </w:rPr>
        <w:t>Относительно комплекса мероприятий, направленных на достижение</w:t>
      </w:r>
      <w:r w:rsidR="00FA0197" w:rsidRPr="00CA4236">
        <w:rPr>
          <w:rFonts w:ascii="Times New Roman" w:hAnsi="Times New Roman" w:cs="Times New Roman"/>
          <w:sz w:val="28"/>
          <w:szCs w:val="28"/>
        </w:rPr>
        <w:t xml:space="preserve"> </w:t>
      </w:r>
      <w:r w:rsidRPr="00CA4236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803842" w:rsidRPr="00CA4236">
        <w:rPr>
          <w:rFonts w:ascii="Times New Roman" w:hAnsi="Times New Roman" w:cs="Times New Roman"/>
          <w:b/>
          <w:sz w:val="28"/>
          <w:szCs w:val="28"/>
        </w:rPr>
        <w:t>2</w:t>
      </w:r>
      <w:r w:rsidRPr="00CA4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236">
        <w:rPr>
          <w:rFonts w:ascii="Times New Roman" w:hAnsi="Times New Roman" w:cs="Times New Roman"/>
          <w:sz w:val="28"/>
          <w:szCs w:val="28"/>
        </w:rPr>
        <w:t>(</w:t>
      </w:r>
      <w:r w:rsidR="00803842" w:rsidRPr="00CA4236">
        <w:rPr>
          <w:rFonts w:ascii="Times New Roman" w:hAnsi="Times New Roman" w:cs="Times New Roman"/>
          <w:sz w:val="28"/>
          <w:szCs w:val="28"/>
        </w:rPr>
        <w:t>укрепление экономического потенциала района</w:t>
      </w:r>
      <w:r w:rsidRPr="00CA4236">
        <w:rPr>
          <w:rFonts w:ascii="Times New Roman" w:hAnsi="Times New Roman" w:cs="Times New Roman"/>
          <w:sz w:val="28"/>
          <w:szCs w:val="28"/>
        </w:rPr>
        <w:t xml:space="preserve">), фиксируется степень исполнения на уровне </w:t>
      </w:r>
      <w:r w:rsidR="00803842" w:rsidRPr="00CA4236">
        <w:rPr>
          <w:rFonts w:ascii="Times New Roman" w:hAnsi="Times New Roman" w:cs="Times New Roman"/>
          <w:sz w:val="28"/>
          <w:szCs w:val="28"/>
        </w:rPr>
        <w:t>57</w:t>
      </w:r>
      <w:r w:rsidRPr="00CA4236">
        <w:rPr>
          <w:rFonts w:ascii="Times New Roman" w:hAnsi="Times New Roman" w:cs="Times New Roman"/>
          <w:sz w:val="28"/>
          <w:szCs w:val="28"/>
        </w:rPr>
        <w:t>,0 %.</w:t>
      </w:r>
      <w:r w:rsidR="00436BCB" w:rsidRPr="00CA4236">
        <w:rPr>
          <w:rFonts w:ascii="Times New Roman" w:hAnsi="Times New Roman" w:cs="Times New Roman"/>
          <w:sz w:val="28"/>
          <w:szCs w:val="28"/>
        </w:rPr>
        <w:t xml:space="preserve"> </w:t>
      </w:r>
      <w:r w:rsidR="00CA4236" w:rsidRPr="00CA4236">
        <w:rPr>
          <w:rFonts w:ascii="Times New Roman" w:hAnsi="Times New Roman" w:cs="Times New Roman"/>
          <w:sz w:val="28"/>
          <w:szCs w:val="28"/>
        </w:rPr>
        <w:t>В рамках указанной</w:t>
      </w:r>
      <w:r w:rsidR="00CA4236" w:rsidRPr="009F50F9">
        <w:rPr>
          <w:rFonts w:ascii="Times New Roman" w:hAnsi="Times New Roman" w:cs="Times New Roman"/>
          <w:sz w:val="28"/>
          <w:szCs w:val="28"/>
        </w:rPr>
        <w:t xml:space="preserve"> стратегической цели ответственным</w:t>
      </w:r>
      <w:r w:rsidR="00CE505F">
        <w:rPr>
          <w:rFonts w:ascii="Times New Roman" w:hAnsi="Times New Roman" w:cs="Times New Roman"/>
          <w:sz w:val="28"/>
          <w:szCs w:val="28"/>
        </w:rPr>
        <w:t>и</w:t>
      </w:r>
      <w:r w:rsidR="00CA4236" w:rsidRPr="009F50F9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503BF4">
        <w:rPr>
          <w:rFonts w:ascii="Times New Roman" w:hAnsi="Times New Roman" w:cs="Times New Roman"/>
          <w:sz w:val="28"/>
          <w:szCs w:val="28"/>
        </w:rPr>
        <w:t>я</w:t>
      </w:r>
      <w:r w:rsidR="00CA4236" w:rsidRPr="009F50F9">
        <w:rPr>
          <w:rFonts w:ascii="Times New Roman" w:hAnsi="Times New Roman" w:cs="Times New Roman"/>
          <w:sz w:val="28"/>
          <w:szCs w:val="28"/>
        </w:rPr>
        <w:t>м</w:t>
      </w:r>
      <w:r w:rsidR="00CE505F">
        <w:rPr>
          <w:rFonts w:ascii="Times New Roman" w:hAnsi="Times New Roman" w:cs="Times New Roman"/>
          <w:sz w:val="28"/>
          <w:szCs w:val="28"/>
        </w:rPr>
        <w:t>и</w:t>
      </w:r>
      <w:r w:rsidR="00CA4236" w:rsidRPr="009F50F9">
        <w:rPr>
          <w:rFonts w:ascii="Times New Roman" w:hAnsi="Times New Roman" w:cs="Times New Roman"/>
          <w:sz w:val="28"/>
          <w:szCs w:val="28"/>
        </w:rPr>
        <w:t xml:space="preserve"> отмечен риск недостижения запланированных результатов по направлениям:</w:t>
      </w:r>
    </w:p>
    <w:p w:rsidR="00D86A71" w:rsidRDefault="00D86A71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D86A71">
        <w:rPr>
          <w:rFonts w:ascii="Times New Roman" w:hAnsi="Times New Roman" w:cs="Times New Roman"/>
          <w:sz w:val="28"/>
          <w:szCs w:val="28"/>
        </w:rPr>
        <w:t>аращивание объемов и конкурентоспособности производимой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B91438">
        <w:rPr>
          <w:rFonts w:ascii="Times New Roman" w:hAnsi="Times New Roman" w:cs="Times New Roman"/>
          <w:sz w:val="28"/>
          <w:szCs w:val="28"/>
        </w:rPr>
        <w:t>о</w:t>
      </w:r>
      <w:r w:rsidR="00B91438" w:rsidRPr="00B91438">
        <w:rPr>
          <w:rFonts w:ascii="Times New Roman" w:hAnsi="Times New Roman" w:cs="Times New Roman"/>
          <w:sz w:val="28"/>
          <w:szCs w:val="28"/>
        </w:rPr>
        <w:t>казани</w:t>
      </w:r>
      <w:r w:rsidR="00B91438">
        <w:rPr>
          <w:rFonts w:ascii="Times New Roman" w:hAnsi="Times New Roman" w:cs="Times New Roman"/>
          <w:sz w:val="28"/>
          <w:szCs w:val="28"/>
        </w:rPr>
        <w:t>я</w:t>
      </w:r>
      <w:r w:rsidR="00B91438" w:rsidRPr="00B91438">
        <w:rPr>
          <w:rFonts w:ascii="Times New Roman" w:hAnsi="Times New Roman" w:cs="Times New Roman"/>
          <w:sz w:val="28"/>
          <w:szCs w:val="28"/>
        </w:rPr>
        <w:t xml:space="preserve"> государственной поддержки гражданам, главам крестьянских (фермерских) хозяйств</w:t>
      </w:r>
      <w:r w:rsidR="00B914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86A71">
        <w:rPr>
          <w:rFonts w:ascii="Times New Roman" w:hAnsi="Times New Roman" w:cs="Times New Roman"/>
          <w:sz w:val="28"/>
          <w:szCs w:val="28"/>
        </w:rPr>
        <w:t>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6A71">
        <w:rPr>
          <w:rFonts w:ascii="Times New Roman" w:hAnsi="Times New Roman" w:cs="Times New Roman"/>
          <w:sz w:val="28"/>
          <w:szCs w:val="28"/>
        </w:rPr>
        <w:t xml:space="preserve"> в развитии рынков сбыта производимой продукции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34F48">
        <w:rPr>
          <w:rFonts w:ascii="Times New Roman" w:hAnsi="Times New Roman" w:cs="Times New Roman"/>
          <w:sz w:val="28"/>
          <w:szCs w:val="28"/>
        </w:rPr>
        <w:t>и</w:t>
      </w:r>
      <w:r w:rsidR="00834F48" w:rsidRPr="00834F48">
        <w:rPr>
          <w:rFonts w:ascii="Times New Roman" w:hAnsi="Times New Roman" w:cs="Times New Roman"/>
          <w:sz w:val="28"/>
          <w:szCs w:val="28"/>
        </w:rPr>
        <w:t>спользовани</w:t>
      </w:r>
      <w:r w:rsidR="00834F48">
        <w:rPr>
          <w:rFonts w:ascii="Times New Roman" w:hAnsi="Times New Roman" w:cs="Times New Roman"/>
          <w:sz w:val="28"/>
          <w:szCs w:val="28"/>
        </w:rPr>
        <w:t>я</w:t>
      </w:r>
      <w:r w:rsidR="00834F48" w:rsidRPr="00834F48">
        <w:rPr>
          <w:rFonts w:ascii="Times New Roman" w:hAnsi="Times New Roman" w:cs="Times New Roman"/>
          <w:sz w:val="28"/>
          <w:szCs w:val="28"/>
        </w:rPr>
        <w:t xml:space="preserve"> высокопродуктивных пород скота и птицы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A71" w:rsidRPr="009F50F9" w:rsidRDefault="00D86A71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D86A71">
        <w:rPr>
          <w:rFonts w:ascii="Times New Roman" w:hAnsi="Times New Roman" w:cs="Times New Roman"/>
          <w:sz w:val="28"/>
          <w:szCs w:val="28"/>
        </w:rPr>
        <w:t>азвитие новых направлений экономической деятельности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в части с</w:t>
      </w:r>
      <w:r w:rsidRPr="00D86A71">
        <w:rPr>
          <w:rFonts w:ascii="Times New Roman" w:hAnsi="Times New Roman" w:cs="Times New Roman"/>
          <w:sz w:val="28"/>
          <w:szCs w:val="28"/>
        </w:rPr>
        <w:t>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6A71">
        <w:rPr>
          <w:rFonts w:ascii="Times New Roman" w:hAnsi="Times New Roman" w:cs="Times New Roman"/>
          <w:sz w:val="28"/>
          <w:szCs w:val="28"/>
        </w:rPr>
        <w:t xml:space="preserve"> в реализации инвестиционного проекта по строительству спортивно-оздоровительного горнолыжного комплекса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D86A71">
        <w:rPr>
          <w:rFonts w:ascii="Times New Roman" w:hAnsi="Times New Roman" w:cs="Times New Roman"/>
          <w:sz w:val="28"/>
          <w:szCs w:val="28"/>
        </w:rPr>
        <w:t>ривлечени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6A71">
        <w:rPr>
          <w:rFonts w:ascii="Times New Roman" w:hAnsi="Times New Roman" w:cs="Times New Roman"/>
          <w:sz w:val="28"/>
          <w:szCs w:val="28"/>
        </w:rPr>
        <w:t xml:space="preserve"> инвесторов для строительства завода по переработке цеолитов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D86A71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6A71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197" w:rsidRPr="009E161A" w:rsidRDefault="00D74FF8" w:rsidP="001135D1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161A">
        <w:rPr>
          <w:rFonts w:ascii="Times New Roman" w:hAnsi="Times New Roman" w:cs="Times New Roman"/>
          <w:sz w:val="28"/>
          <w:szCs w:val="28"/>
        </w:rPr>
        <w:t>2. Анализ факторов, повлиявших на ход выполнения мероприятий Плана. Анализ рисков и последствий невыполнени</w:t>
      </w:r>
      <w:r w:rsidR="008F1FB5" w:rsidRPr="009E161A">
        <w:rPr>
          <w:rFonts w:ascii="Times New Roman" w:hAnsi="Times New Roman" w:cs="Times New Roman"/>
          <w:sz w:val="28"/>
          <w:szCs w:val="28"/>
        </w:rPr>
        <w:t xml:space="preserve">я мероприятий </w:t>
      </w:r>
      <w:r w:rsidRPr="009E161A">
        <w:rPr>
          <w:rFonts w:ascii="Times New Roman" w:hAnsi="Times New Roman" w:cs="Times New Roman"/>
          <w:sz w:val="28"/>
          <w:szCs w:val="28"/>
        </w:rPr>
        <w:t xml:space="preserve">на достижение целей и задач развития </w:t>
      </w:r>
      <w:r w:rsidR="005745A4" w:rsidRPr="009E161A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Pr="009E161A">
        <w:rPr>
          <w:rFonts w:ascii="Times New Roman" w:hAnsi="Times New Roman" w:cs="Times New Roman"/>
          <w:sz w:val="28"/>
          <w:szCs w:val="28"/>
        </w:rPr>
        <w:t>, определенных Стратегией</w:t>
      </w:r>
    </w:p>
    <w:p w:rsidR="00D74FF8" w:rsidRPr="009E161A" w:rsidRDefault="00D74FF8" w:rsidP="001135D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61A">
        <w:rPr>
          <w:rFonts w:ascii="Times New Roman" w:hAnsi="Times New Roman" w:cs="Times New Roman"/>
          <w:sz w:val="28"/>
          <w:szCs w:val="28"/>
        </w:rPr>
        <w:t xml:space="preserve">Факторы, повлиявшие на ход выполнения мероприятий Плана, детализированы в сведениях о ходе выполнения мероприятий, определенных в Плане </w:t>
      </w:r>
      <w:r w:rsidR="00170EA4" w:rsidRPr="009E161A">
        <w:rPr>
          <w:rFonts w:ascii="Times New Roman" w:hAnsi="Times New Roman" w:cs="Times New Roman"/>
          <w:sz w:val="28"/>
          <w:szCs w:val="28"/>
        </w:rPr>
        <w:t xml:space="preserve">и отражены в приложение </w:t>
      </w:r>
      <w:r w:rsidR="00ED0062" w:rsidRPr="009E161A">
        <w:rPr>
          <w:rFonts w:ascii="Times New Roman" w:hAnsi="Times New Roman" w:cs="Times New Roman"/>
          <w:sz w:val="28"/>
          <w:szCs w:val="28"/>
        </w:rPr>
        <w:t>1</w:t>
      </w:r>
      <w:r w:rsidR="00170EA4" w:rsidRPr="009E161A">
        <w:rPr>
          <w:rFonts w:ascii="Times New Roman" w:hAnsi="Times New Roman" w:cs="Times New Roman"/>
          <w:sz w:val="28"/>
          <w:szCs w:val="28"/>
        </w:rPr>
        <w:t xml:space="preserve"> к настоящему отчету</w:t>
      </w:r>
      <w:r w:rsidRPr="009E161A">
        <w:rPr>
          <w:rFonts w:ascii="Times New Roman" w:hAnsi="Times New Roman" w:cs="Times New Roman"/>
          <w:sz w:val="28"/>
          <w:szCs w:val="28"/>
        </w:rPr>
        <w:t>.</w:t>
      </w:r>
    </w:p>
    <w:p w:rsidR="00D74FF8" w:rsidRPr="009E161A" w:rsidRDefault="00D74FF8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61A">
        <w:rPr>
          <w:rFonts w:ascii="Times New Roman" w:hAnsi="Times New Roman" w:cs="Times New Roman"/>
          <w:sz w:val="28"/>
          <w:szCs w:val="28"/>
        </w:rPr>
        <w:t>Общий анализ указанных факторов показывает, что сдерживающее влияние на общее исполнение Плана оказывают, прежде всего:</w:t>
      </w:r>
    </w:p>
    <w:p w:rsidR="00D74FF8" w:rsidRPr="005F1C97" w:rsidRDefault="00D74FF8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97">
        <w:rPr>
          <w:rFonts w:ascii="Times New Roman" w:hAnsi="Times New Roman" w:cs="Times New Roman"/>
          <w:sz w:val="28"/>
          <w:szCs w:val="28"/>
        </w:rPr>
        <w:t>- усиление демографических вызовов;</w:t>
      </w:r>
    </w:p>
    <w:p w:rsidR="001D28F3" w:rsidRPr="005F1C97" w:rsidRDefault="001D28F3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97">
        <w:rPr>
          <w:rFonts w:ascii="Times New Roman" w:hAnsi="Times New Roman" w:cs="Times New Roman"/>
          <w:sz w:val="28"/>
          <w:szCs w:val="28"/>
        </w:rPr>
        <w:t>- высокий уровень безработицы</w:t>
      </w:r>
      <w:r w:rsidR="005F1C97" w:rsidRPr="005F1C97">
        <w:rPr>
          <w:rFonts w:ascii="Times New Roman" w:hAnsi="Times New Roman" w:cs="Times New Roman"/>
          <w:sz w:val="28"/>
          <w:szCs w:val="28"/>
        </w:rPr>
        <w:t>;</w:t>
      </w:r>
    </w:p>
    <w:p w:rsidR="00467B7B" w:rsidRPr="005F1C97" w:rsidRDefault="00467B7B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97">
        <w:rPr>
          <w:rFonts w:ascii="Times New Roman" w:hAnsi="Times New Roman" w:cs="Times New Roman"/>
          <w:sz w:val="28"/>
          <w:szCs w:val="28"/>
        </w:rPr>
        <w:t xml:space="preserve">- высокий </w:t>
      </w:r>
      <w:r w:rsidR="00C100CF" w:rsidRPr="005F1C97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="00C100CF" w:rsidRPr="005F1C97"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 w:rsidR="00C100CF" w:rsidRPr="005F1C97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Назаровский район</w:t>
      </w:r>
      <w:r w:rsidRPr="005F1C97">
        <w:rPr>
          <w:rFonts w:ascii="Times New Roman" w:hAnsi="Times New Roman" w:cs="Times New Roman"/>
          <w:sz w:val="28"/>
          <w:szCs w:val="28"/>
        </w:rPr>
        <w:t>;</w:t>
      </w:r>
    </w:p>
    <w:p w:rsidR="001D28F3" w:rsidRPr="005F1C97" w:rsidRDefault="001D28F3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97">
        <w:rPr>
          <w:rFonts w:ascii="Times New Roman" w:hAnsi="Times New Roman" w:cs="Times New Roman"/>
          <w:sz w:val="28"/>
          <w:szCs w:val="28"/>
        </w:rPr>
        <w:t xml:space="preserve">- </w:t>
      </w:r>
      <w:r w:rsidR="005F1C97" w:rsidRPr="005F1C97">
        <w:rPr>
          <w:rFonts w:ascii="Times New Roman" w:hAnsi="Times New Roman" w:cs="Times New Roman"/>
          <w:sz w:val="28"/>
          <w:szCs w:val="28"/>
        </w:rPr>
        <w:t>н</w:t>
      </w:r>
      <w:r w:rsidRPr="005F1C97">
        <w:rPr>
          <w:rFonts w:ascii="Times New Roman" w:hAnsi="Times New Roman" w:cs="Times New Roman"/>
          <w:sz w:val="28"/>
          <w:szCs w:val="28"/>
        </w:rPr>
        <w:t>изкая инвестиционная активность в районе</w:t>
      </w:r>
      <w:r w:rsidR="005F1C97" w:rsidRPr="005F1C97">
        <w:rPr>
          <w:rFonts w:ascii="Times New Roman" w:hAnsi="Times New Roman" w:cs="Times New Roman"/>
          <w:sz w:val="28"/>
          <w:szCs w:val="28"/>
        </w:rPr>
        <w:t>;</w:t>
      </w:r>
    </w:p>
    <w:p w:rsidR="00247283" w:rsidRPr="005F1C97" w:rsidRDefault="00467B7B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97">
        <w:rPr>
          <w:rFonts w:ascii="Times New Roman" w:hAnsi="Times New Roman" w:cs="Times New Roman"/>
          <w:sz w:val="28"/>
          <w:szCs w:val="28"/>
        </w:rPr>
        <w:t xml:space="preserve">- введение ограничений, связанных с профилактикой и устранением последствий распространения </w:t>
      </w:r>
      <w:proofErr w:type="spellStart"/>
      <w:r w:rsidRPr="005F1C9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F1C97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247283" w:rsidRPr="005F1C97">
        <w:rPr>
          <w:rFonts w:ascii="Times New Roman" w:hAnsi="Times New Roman" w:cs="Times New Roman"/>
          <w:sz w:val="28"/>
          <w:szCs w:val="28"/>
        </w:rPr>
        <w:t>.</w:t>
      </w:r>
    </w:p>
    <w:p w:rsidR="00A22BFF" w:rsidRPr="001135D1" w:rsidRDefault="00C32785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5D1">
        <w:rPr>
          <w:rFonts w:ascii="Times New Roman" w:hAnsi="Times New Roman" w:cs="Times New Roman"/>
          <w:sz w:val="28"/>
          <w:szCs w:val="28"/>
        </w:rPr>
        <w:t xml:space="preserve">Процессы естественного движения населения, выраженные в показателях рождаемости и смертности, позволяют оценить демографическую ситуацию в районе как не благоприятной. </w:t>
      </w:r>
      <w:r w:rsidR="00C305BB" w:rsidRPr="001135D1">
        <w:rPr>
          <w:rFonts w:ascii="Times New Roman" w:hAnsi="Times New Roman" w:cs="Times New Roman"/>
          <w:sz w:val="28"/>
          <w:szCs w:val="28"/>
        </w:rPr>
        <w:t xml:space="preserve">Демографическая тенденция в районе тесно связана с общими негативными факторами, определяющими направление естественного движения в целом в Российской Федерации, главным образом, со стороны рождаемости. </w:t>
      </w:r>
    </w:p>
    <w:p w:rsidR="00A22BFF" w:rsidRPr="001135D1" w:rsidRDefault="00A22BFF" w:rsidP="001135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135D1">
        <w:rPr>
          <w:sz w:val="28"/>
          <w:szCs w:val="28"/>
        </w:rPr>
        <w:lastRenderedPageBreak/>
        <w:t xml:space="preserve">Для достижения национальной цели развития Российской Федерации на период до 2024 года по обеспечению устойчивого естественного роста численности населения и повышению ожидаемой продолжительности жизни до 78 лет (к 2030 году - до 80 лет) Минтруд России совместно с Минздравом России, </w:t>
      </w:r>
      <w:proofErr w:type="spellStart"/>
      <w:r w:rsidRPr="001135D1">
        <w:rPr>
          <w:sz w:val="28"/>
          <w:szCs w:val="28"/>
        </w:rPr>
        <w:t>Минспортом</w:t>
      </w:r>
      <w:proofErr w:type="spellEnd"/>
      <w:r w:rsidRPr="001135D1">
        <w:rPr>
          <w:sz w:val="28"/>
          <w:szCs w:val="28"/>
        </w:rPr>
        <w:t xml:space="preserve"> России, Министерством просвещения России, Минфином России и другими заинтересованными федеральными органами исполнительной власти</w:t>
      </w:r>
      <w:r w:rsidR="003B3483" w:rsidRPr="001135D1">
        <w:rPr>
          <w:sz w:val="28"/>
          <w:szCs w:val="28"/>
        </w:rPr>
        <w:t xml:space="preserve"> реализует национальный проект «</w:t>
      </w:r>
      <w:r w:rsidRPr="001135D1">
        <w:rPr>
          <w:sz w:val="28"/>
          <w:szCs w:val="28"/>
        </w:rPr>
        <w:t>Демография</w:t>
      </w:r>
      <w:r w:rsidR="003B3483" w:rsidRPr="001135D1">
        <w:rPr>
          <w:sz w:val="28"/>
          <w:szCs w:val="28"/>
        </w:rPr>
        <w:t>»</w:t>
      </w:r>
      <w:r w:rsidRPr="001135D1">
        <w:rPr>
          <w:sz w:val="28"/>
          <w:szCs w:val="28"/>
        </w:rPr>
        <w:t>.</w:t>
      </w:r>
      <w:proofErr w:type="gramEnd"/>
    </w:p>
    <w:p w:rsidR="00A22BFF" w:rsidRPr="001135D1" w:rsidRDefault="00A22BFF" w:rsidP="001135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135D1">
        <w:rPr>
          <w:sz w:val="28"/>
          <w:szCs w:val="28"/>
        </w:rPr>
        <w:t xml:space="preserve">Национальный проект </w:t>
      </w:r>
      <w:r w:rsidR="003B3483" w:rsidRPr="001135D1">
        <w:rPr>
          <w:sz w:val="28"/>
          <w:szCs w:val="28"/>
        </w:rPr>
        <w:t>«</w:t>
      </w:r>
      <w:r w:rsidRPr="001135D1">
        <w:rPr>
          <w:sz w:val="28"/>
          <w:szCs w:val="28"/>
        </w:rPr>
        <w:t>Демография</w:t>
      </w:r>
      <w:r w:rsidR="003B3483" w:rsidRPr="001135D1">
        <w:rPr>
          <w:sz w:val="28"/>
          <w:szCs w:val="28"/>
        </w:rPr>
        <w:t>»</w:t>
      </w:r>
      <w:r w:rsidRPr="001135D1">
        <w:rPr>
          <w:sz w:val="28"/>
          <w:szCs w:val="28"/>
        </w:rPr>
        <w:t xml:space="preserve"> носит комплексный межведомственный и междисциплинарный характер и затрагивает сферы поддержки семей при рождении детей; создания условий для осуществления трудовой деятельности женщин, имеющих детей; создания условий для доступности дошкольного образования для детей в возрасте до трех лет; здорового образа жизни; активного долголетия и повышения качества жизни пожилых; занятия физической культурой и спортом.</w:t>
      </w:r>
      <w:proofErr w:type="gramEnd"/>
    </w:p>
    <w:p w:rsidR="00252E4C" w:rsidRPr="00424DBA" w:rsidRDefault="00252E4C" w:rsidP="001135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4DBA">
        <w:rPr>
          <w:sz w:val="28"/>
          <w:szCs w:val="28"/>
        </w:rPr>
        <w:t>Определяющее значение в изменении численности населения в 202</w:t>
      </w:r>
      <w:r w:rsidR="00424DBA" w:rsidRPr="00424DBA">
        <w:rPr>
          <w:sz w:val="28"/>
          <w:szCs w:val="28"/>
        </w:rPr>
        <w:t>1</w:t>
      </w:r>
      <w:r w:rsidRPr="00424DBA">
        <w:rPr>
          <w:sz w:val="28"/>
          <w:szCs w:val="28"/>
        </w:rPr>
        <w:t xml:space="preserve"> году имели миграционные процессы, происходящие в районе. Численность населения Назаровского района составляет: 2020 год –  21055 чел., 2021 год – 20626 чел., 2022 год – 20</w:t>
      </w:r>
      <w:r w:rsidR="00424DBA" w:rsidRPr="00424DBA">
        <w:rPr>
          <w:sz w:val="28"/>
          <w:szCs w:val="28"/>
        </w:rPr>
        <w:t>102</w:t>
      </w:r>
      <w:r w:rsidRPr="00424DBA">
        <w:rPr>
          <w:sz w:val="28"/>
          <w:szCs w:val="28"/>
        </w:rPr>
        <w:t xml:space="preserve"> чел.</w:t>
      </w:r>
      <w:r w:rsidR="002D235F">
        <w:rPr>
          <w:sz w:val="28"/>
          <w:szCs w:val="28"/>
        </w:rPr>
        <w:t xml:space="preserve"> При этом уровень безработицы по состоянию на 01.01.2022 года составил 0,9% и ожидается рост безработицы за счет сокращения численности работников в АО «</w:t>
      </w:r>
      <w:proofErr w:type="spellStart"/>
      <w:r w:rsidR="002D235F">
        <w:rPr>
          <w:sz w:val="28"/>
          <w:szCs w:val="28"/>
        </w:rPr>
        <w:t>Агрохолдинг</w:t>
      </w:r>
      <w:proofErr w:type="spellEnd"/>
      <w:r w:rsidR="002D235F">
        <w:rPr>
          <w:sz w:val="28"/>
          <w:szCs w:val="28"/>
        </w:rPr>
        <w:t xml:space="preserve"> Сибиряк».</w:t>
      </w:r>
    </w:p>
    <w:p w:rsidR="00DB7AFD" w:rsidRPr="00424DBA" w:rsidRDefault="00A22BFF" w:rsidP="001135D1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DBA">
        <w:rPr>
          <w:rFonts w:ascii="Times New Roman" w:hAnsi="Times New Roman" w:cs="Times New Roman"/>
          <w:sz w:val="28"/>
          <w:szCs w:val="28"/>
        </w:rPr>
        <w:t xml:space="preserve">Анализ рисков обеспечения роста численности населения в </w:t>
      </w:r>
      <w:r w:rsidR="006A4D65" w:rsidRPr="00424DBA">
        <w:rPr>
          <w:rFonts w:ascii="Times New Roman" w:hAnsi="Times New Roman" w:cs="Times New Roman"/>
          <w:sz w:val="28"/>
          <w:szCs w:val="28"/>
        </w:rPr>
        <w:t>районе</w:t>
      </w:r>
      <w:r w:rsidRPr="00424DBA">
        <w:rPr>
          <w:rFonts w:ascii="Times New Roman" w:hAnsi="Times New Roman" w:cs="Times New Roman"/>
          <w:sz w:val="28"/>
          <w:szCs w:val="28"/>
        </w:rPr>
        <w:t xml:space="preserve"> показывает, что возможно сохранение миграционного оттока населения из сельской местности, что обусловлено </w:t>
      </w:r>
      <w:r w:rsidR="006A4D65" w:rsidRPr="00424DBA">
        <w:rPr>
          <w:rFonts w:ascii="Times New Roman" w:hAnsi="Times New Roman" w:cs="Times New Roman"/>
          <w:sz w:val="28"/>
          <w:szCs w:val="28"/>
        </w:rPr>
        <w:t>рисками</w:t>
      </w:r>
      <w:r w:rsidRPr="00424DBA">
        <w:rPr>
          <w:rFonts w:ascii="Times New Roman" w:hAnsi="Times New Roman" w:cs="Times New Roman"/>
          <w:sz w:val="28"/>
          <w:szCs w:val="28"/>
        </w:rPr>
        <w:t xml:space="preserve"> недостижения запланированного результата по комплексу мероприятий, направленных на повышение комфортности проживания граждан в сельской местности, обусловленного недостаточной результативностью по</w:t>
      </w:r>
      <w:r w:rsidR="00CF4F15" w:rsidRPr="00424DBA">
        <w:rPr>
          <w:rFonts w:ascii="Times New Roman" w:hAnsi="Times New Roman" w:cs="Times New Roman"/>
          <w:sz w:val="28"/>
          <w:szCs w:val="28"/>
        </w:rPr>
        <w:t xml:space="preserve"> обеспечение населения района доступной и качественной медицинской помощью, удовлетворении потребностей в доступном и комфортном жилье, повышение уровня материального благосостояния жителей</w:t>
      </w:r>
      <w:proofErr w:type="gramEnd"/>
      <w:r w:rsidR="00CF4F15" w:rsidRPr="00424DB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27E3" w:rsidRPr="00424DBA">
        <w:rPr>
          <w:rFonts w:ascii="Times New Roman" w:hAnsi="Times New Roman" w:cs="Times New Roman"/>
          <w:sz w:val="28"/>
          <w:szCs w:val="28"/>
        </w:rPr>
        <w:t xml:space="preserve">, </w:t>
      </w:r>
      <w:r w:rsidR="006A4D65" w:rsidRPr="00424DBA">
        <w:rPr>
          <w:rFonts w:ascii="Times New Roman" w:hAnsi="Times New Roman" w:cs="Times New Roman"/>
          <w:sz w:val="28"/>
          <w:szCs w:val="28"/>
        </w:rPr>
        <w:t>с</w:t>
      </w:r>
      <w:r w:rsidR="004A27E3" w:rsidRPr="00424DBA">
        <w:rPr>
          <w:rFonts w:ascii="Times New Roman" w:hAnsi="Times New Roman" w:cs="Times New Roman"/>
          <w:sz w:val="28"/>
          <w:szCs w:val="28"/>
        </w:rPr>
        <w:t>одействие занятости населения, увеличение доли квалифицированного труда и высокопроизводительных рабочих мест на рынке труда</w:t>
      </w:r>
      <w:r w:rsidR="00CF4F15" w:rsidRPr="00424DBA">
        <w:rPr>
          <w:rFonts w:ascii="Times New Roman" w:hAnsi="Times New Roman" w:cs="Times New Roman"/>
          <w:sz w:val="28"/>
          <w:szCs w:val="28"/>
        </w:rPr>
        <w:t>.</w:t>
      </w:r>
    </w:p>
    <w:p w:rsidR="00CF4F15" w:rsidRPr="004377FC" w:rsidRDefault="00CF4F15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1A">
        <w:rPr>
          <w:rFonts w:ascii="Times New Roman" w:hAnsi="Times New Roman" w:cs="Times New Roman"/>
          <w:sz w:val="28"/>
          <w:szCs w:val="28"/>
        </w:rPr>
        <w:t xml:space="preserve">В рамках решения задачи по обеспечению эффективности, устойчивости и надежности функционирования коммунальных систем жизнеобеспечения, снижение уровня износа объектов коммунальной инфраструктуры </w:t>
      </w:r>
      <w:r w:rsidR="002E02E3" w:rsidRPr="004377FC">
        <w:rPr>
          <w:rFonts w:ascii="Times New Roman" w:hAnsi="Times New Roman" w:cs="Times New Roman"/>
          <w:sz w:val="28"/>
          <w:szCs w:val="28"/>
        </w:rPr>
        <w:t xml:space="preserve">отмечаются риски не выполнения мероприятий по </w:t>
      </w:r>
      <w:r w:rsidR="006A4D65" w:rsidRPr="004377FC">
        <w:rPr>
          <w:rFonts w:ascii="Times New Roman" w:hAnsi="Times New Roman" w:cs="Times New Roman"/>
          <w:sz w:val="28"/>
          <w:szCs w:val="28"/>
        </w:rPr>
        <w:t>к</w:t>
      </w:r>
      <w:r w:rsidR="002E02E3" w:rsidRPr="004377FC">
        <w:rPr>
          <w:rFonts w:ascii="Times New Roman" w:hAnsi="Times New Roman" w:cs="Times New Roman"/>
          <w:sz w:val="28"/>
          <w:szCs w:val="28"/>
        </w:rPr>
        <w:t>апитальн</w:t>
      </w:r>
      <w:r w:rsidR="006A4D65" w:rsidRPr="004377FC">
        <w:rPr>
          <w:rFonts w:ascii="Times New Roman" w:hAnsi="Times New Roman" w:cs="Times New Roman"/>
          <w:sz w:val="28"/>
          <w:szCs w:val="28"/>
        </w:rPr>
        <w:t>ому</w:t>
      </w:r>
      <w:r w:rsidR="002E02E3" w:rsidRPr="004377FC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6A4D65" w:rsidRPr="004377FC">
        <w:rPr>
          <w:rFonts w:ascii="Times New Roman" w:hAnsi="Times New Roman" w:cs="Times New Roman"/>
          <w:sz w:val="28"/>
          <w:szCs w:val="28"/>
        </w:rPr>
        <w:t>у</w:t>
      </w:r>
      <w:r w:rsidR="002E02E3" w:rsidRPr="004377FC">
        <w:rPr>
          <w:rFonts w:ascii="Times New Roman" w:hAnsi="Times New Roman" w:cs="Times New Roman"/>
          <w:sz w:val="28"/>
          <w:szCs w:val="28"/>
        </w:rPr>
        <w:t xml:space="preserve"> котельных, сетей теплоснабжения, сетей водоснабжения, канализационных сетей, </w:t>
      </w:r>
      <w:r w:rsidR="006A4D65" w:rsidRPr="004377FC">
        <w:rPr>
          <w:rFonts w:ascii="Times New Roman" w:hAnsi="Times New Roman" w:cs="Times New Roman"/>
          <w:sz w:val="28"/>
          <w:szCs w:val="28"/>
        </w:rPr>
        <w:t>по у</w:t>
      </w:r>
      <w:r w:rsidR="002E02E3" w:rsidRPr="004377FC">
        <w:rPr>
          <w:rFonts w:ascii="Times New Roman" w:hAnsi="Times New Roman" w:cs="Times New Roman"/>
          <w:sz w:val="28"/>
          <w:szCs w:val="28"/>
        </w:rPr>
        <w:t>лучшени</w:t>
      </w:r>
      <w:r w:rsidR="006A4D65" w:rsidRPr="004377FC">
        <w:rPr>
          <w:rFonts w:ascii="Times New Roman" w:hAnsi="Times New Roman" w:cs="Times New Roman"/>
          <w:sz w:val="28"/>
          <w:szCs w:val="28"/>
        </w:rPr>
        <w:t>ю</w:t>
      </w:r>
      <w:r w:rsidR="002E02E3" w:rsidRPr="004377FC">
        <w:rPr>
          <w:rFonts w:ascii="Times New Roman" w:hAnsi="Times New Roman" w:cs="Times New Roman"/>
          <w:sz w:val="28"/>
          <w:szCs w:val="28"/>
        </w:rPr>
        <w:t xml:space="preserve"> качества водопроводной питьевой воды.</w:t>
      </w:r>
      <w:r w:rsidR="006A4D65" w:rsidRPr="004377FC">
        <w:rPr>
          <w:rFonts w:ascii="Times New Roman" w:hAnsi="Times New Roman" w:cs="Times New Roman"/>
          <w:sz w:val="28"/>
          <w:szCs w:val="28"/>
        </w:rPr>
        <w:t xml:space="preserve"> Выполнение мероприятий осложняется </w:t>
      </w:r>
      <w:r w:rsidR="002E02E3" w:rsidRPr="004377FC">
        <w:rPr>
          <w:rFonts w:ascii="Times New Roman" w:hAnsi="Times New Roman" w:cs="Times New Roman"/>
          <w:sz w:val="28"/>
          <w:szCs w:val="28"/>
        </w:rPr>
        <w:t>отсутствием финансирования мероприяти</w:t>
      </w:r>
      <w:r w:rsidR="004377FC" w:rsidRPr="004377FC">
        <w:rPr>
          <w:rFonts w:ascii="Times New Roman" w:hAnsi="Times New Roman" w:cs="Times New Roman"/>
          <w:sz w:val="28"/>
          <w:szCs w:val="28"/>
        </w:rPr>
        <w:t>й</w:t>
      </w:r>
      <w:r w:rsidR="002E02E3" w:rsidRPr="004377FC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4377FC" w:rsidRPr="004377FC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4377FC" w:rsidRPr="004377FC">
        <w:rPr>
          <w:rFonts w:ascii="Times New Roman" w:hAnsi="Times New Roman" w:cs="Times New Roman"/>
          <w:sz w:val="28"/>
          <w:szCs w:val="28"/>
        </w:rPr>
        <w:t xml:space="preserve">дств </w:t>
      </w:r>
      <w:r w:rsidR="002E02E3" w:rsidRPr="004377FC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2E02E3" w:rsidRPr="004377FC">
        <w:rPr>
          <w:rFonts w:ascii="Times New Roman" w:hAnsi="Times New Roman" w:cs="Times New Roman"/>
          <w:sz w:val="28"/>
          <w:szCs w:val="28"/>
        </w:rPr>
        <w:t xml:space="preserve">аевого бюджета в рамках государственной программы </w:t>
      </w:r>
      <w:r w:rsidR="003B3483" w:rsidRPr="004377FC">
        <w:rPr>
          <w:rFonts w:ascii="Times New Roman" w:hAnsi="Times New Roman" w:cs="Times New Roman"/>
          <w:sz w:val="28"/>
          <w:szCs w:val="28"/>
        </w:rPr>
        <w:t>«</w:t>
      </w:r>
      <w:r w:rsidR="002E02E3" w:rsidRPr="004377FC">
        <w:rPr>
          <w:rFonts w:ascii="Times New Roman" w:hAnsi="Times New Roman" w:cs="Times New Roman"/>
          <w:sz w:val="28"/>
          <w:szCs w:val="28"/>
        </w:rPr>
        <w:t>Реформирование и модернизация жилищно-коммунального хозяйства и повышение энергетической эффективности</w:t>
      </w:r>
      <w:r w:rsidR="003B3483" w:rsidRPr="004377FC">
        <w:rPr>
          <w:rFonts w:ascii="Times New Roman" w:hAnsi="Times New Roman" w:cs="Times New Roman"/>
          <w:sz w:val="28"/>
          <w:szCs w:val="28"/>
        </w:rPr>
        <w:t>»</w:t>
      </w:r>
      <w:r w:rsidR="006A4D65" w:rsidRPr="004377FC">
        <w:rPr>
          <w:rFonts w:ascii="Times New Roman" w:hAnsi="Times New Roman" w:cs="Times New Roman"/>
          <w:sz w:val="28"/>
          <w:szCs w:val="28"/>
        </w:rPr>
        <w:t>.</w:t>
      </w:r>
    </w:p>
    <w:p w:rsidR="00ED5AF3" w:rsidRPr="00ED5AF3" w:rsidRDefault="00ED5AF3" w:rsidP="00ED5AF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ED5AF3">
        <w:rPr>
          <w:rFonts w:ascii="Times New Roman" w:hAnsi="Times New Roman" w:cs="Times New Roman"/>
          <w:sz w:val="28"/>
          <w:szCs w:val="28"/>
        </w:rPr>
        <w:t>Наблюдаются трудности в решении задачи по п</w:t>
      </w:r>
      <w:r w:rsidR="004377FC" w:rsidRPr="00ED5AF3">
        <w:rPr>
          <w:rFonts w:ascii="Times New Roman" w:hAnsi="Times New Roman" w:cs="Times New Roman"/>
          <w:sz w:val="28"/>
          <w:szCs w:val="28"/>
        </w:rPr>
        <w:t>ривлечени</w:t>
      </w:r>
      <w:r w:rsidRPr="00ED5AF3">
        <w:rPr>
          <w:rFonts w:ascii="Times New Roman" w:hAnsi="Times New Roman" w:cs="Times New Roman"/>
          <w:sz w:val="28"/>
          <w:szCs w:val="28"/>
        </w:rPr>
        <w:t>ю</w:t>
      </w:r>
      <w:r w:rsidR="004377FC" w:rsidRPr="00ED5AF3">
        <w:rPr>
          <w:rFonts w:ascii="Times New Roman" w:hAnsi="Times New Roman" w:cs="Times New Roman"/>
          <w:sz w:val="28"/>
          <w:szCs w:val="28"/>
        </w:rPr>
        <w:t xml:space="preserve"> молодых специалистов в сельск</w:t>
      </w:r>
      <w:r w:rsidRPr="00ED5AF3">
        <w:rPr>
          <w:rFonts w:ascii="Times New Roman" w:hAnsi="Times New Roman" w:cs="Times New Roman"/>
          <w:sz w:val="28"/>
          <w:szCs w:val="28"/>
        </w:rPr>
        <w:t>ую</w:t>
      </w:r>
      <w:r w:rsidR="004377FC" w:rsidRPr="00ED5AF3">
        <w:rPr>
          <w:rFonts w:ascii="Times New Roman" w:hAnsi="Times New Roman" w:cs="Times New Roman"/>
          <w:sz w:val="28"/>
          <w:szCs w:val="28"/>
        </w:rPr>
        <w:t xml:space="preserve"> местност</w:t>
      </w:r>
      <w:r w:rsidRPr="00ED5AF3">
        <w:rPr>
          <w:rFonts w:ascii="Times New Roman" w:hAnsi="Times New Roman" w:cs="Times New Roman"/>
          <w:sz w:val="28"/>
          <w:szCs w:val="28"/>
        </w:rPr>
        <w:t>ь, в связи с</w:t>
      </w:r>
      <w:r w:rsidR="004377FC" w:rsidRPr="00ED5AF3">
        <w:rPr>
          <w:rFonts w:ascii="Times New Roman" w:hAnsi="Times New Roman" w:cs="Times New Roman"/>
          <w:sz w:val="28"/>
          <w:szCs w:val="28"/>
        </w:rPr>
        <w:t xml:space="preserve"> </w:t>
      </w:r>
      <w:r w:rsidRPr="00ED5AF3">
        <w:rPr>
          <w:rFonts w:ascii="Times New Roman" w:hAnsi="Times New Roman" w:cs="Times New Roman"/>
          <w:sz w:val="28"/>
          <w:szCs w:val="28"/>
        </w:rPr>
        <w:t>о</w:t>
      </w:r>
      <w:r w:rsidR="004377FC" w:rsidRPr="00ED5AF3">
        <w:rPr>
          <w:rFonts w:ascii="Times New Roman" w:hAnsi="Times New Roman" w:cs="Times New Roman"/>
          <w:sz w:val="28"/>
          <w:szCs w:val="28"/>
        </w:rPr>
        <w:t>тказ</w:t>
      </w:r>
      <w:r w:rsidRPr="00ED5AF3">
        <w:rPr>
          <w:rFonts w:ascii="Times New Roman" w:hAnsi="Times New Roman" w:cs="Times New Roman"/>
          <w:sz w:val="28"/>
          <w:szCs w:val="28"/>
        </w:rPr>
        <w:t>ом</w:t>
      </w:r>
      <w:r w:rsidR="004377FC" w:rsidRPr="00ED5AF3">
        <w:rPr>
          <w:rFonts w:ascii="Times New Roman" w:hAnsi="Times New Roman" w:cs="Times New Roman"/>
          <w:sz w:val="28"/>
          <w:szCs w:val="28"/>
        </w:rPr>
        <w:t xml:space="preserve"> в финансировании мероприяти</w:t>
      </w:r>
      <w:r w:rsidRPr="00ED5AF3">
        <w:rPr>
          <w:rFonts w:ascii="Times New Roman" w:hAnsi="Times New Roman" w:cs="Times New Roman"/>
          <w:sz w:val="28"/>
          <w:szCs w:val="28"/>
        </w:rPr>
        <w:t>й</w:t>
      </w:r>
      <w:r w:rsidR="004377FC" w:rsidRPr="00ED5AF3">
        <w:rPr>
          <w:rFonts w:ascii="Times New Roman" w:hAnsi="Times New Roman" w:cs="Times New Roman"/>
          <w:sz w:val="28"/>
          <w:szCs w:val="28"/>
        </w:rPr>
        <w:t>, связанн</w:t>
      </w:r>
      <w:r w:rsidRPr="00ED5AF3">
        <w:rPr>
          <w:rFonts w:ascii="Times New Roman" w:hAnsi="Times New Roman" w:cs="Times New Roman"/>
          <w:sz w:val="28"/>
          <w:szCs w:val="28"/>
        </w:rPr>
        <w:t>ых</w:t>
      </w:r>
      <w:r w:rsidR="004377FC" w:rsidRPr="00ED5AF3">
        <w:rPr>
          <w:rFonts w:ascii="Times New Roman" w:hAnsi="Times New Roman" w:cs="Times New Roman"/>
          <w:sz w:val="28"/>
          <w:szCs w:val="28"/>
        </w:rPr>
        <w:t xml:space="preserve"> с получением социальной выплаты на </w:t>
      </w:r>
      <w:r w:rsidR="004377FC" w:rsidRPr="00ED5AF3">
        <w:rPr>
          <w:rFonts w:ascii="Times New Roman" w:hAnsi="Times New Roman" w:cs="Times New Roman"/>
          <w:sz w:val="28"/>
          <w:szCs w:val="28"/>
        </w:rPr>
        <w:lastRenderedPageBreak/>
        <w:t>строительство (приобретение) жилья молодым семьям и молодым специалистам</w:t>
      </w:r>
      <w:r w:rsidRPr="00ED5AF3">
        <w:rPr>
          <w:rFonts w:ascii="Times New Roman" w:hAnsi="Times New Roman" w:cs="Times New Roman"/>
          <w:sz w:val="28"/>
          <w:szCs w:val="28"/>
        </w:rPr>
        <w:t xml:space="preserve"> либо </w:t>
      </w:r>
      <w:r w:rsidR="004377FC" w:rsidRPr="00ED5AF3">
        <w:rPr>
          <w:rFonts w:ascii="Times New Roman" w:hAnsi="Times New Roman" w:cs="Times New Roman"/>
          <w:sz w:val="28"/>
          <w:szCs w:val="28"/>
        </w:rPr>
        <w:t>с получением субсидии на софинансирование расходных обязательств муниципальных образований по строительству (приобретению) жилья, предоставляемого молодым семьям и молодым специалистам по договору найма жилого помещения, по причине</w:t>
      </w:r>
      <w:proofErr w:type="gramEnd"/>
      <w:r w:rsidR="004377FC" w:rsidRPr="00ED5AF3">
        <w:rPr>
          <w:rFonts w:ascii="Times New Roman" w:hAnsi="Times New Roman" w:cs="Times New Roman"/>
          <w:sz w:val="28"/>
          <w:szCs w:val="28"/>
        </w:rPr>
        <w:t xml:space="preserve"> недостаточного объема сре</w:t>
      </w:r>
      <w:proofErr w:type="gramStart"/>
      <w:r w:rsidR="004377FC" w:rsidRPr="00ED5AF3">
        <w:rPr>
          <w:rFonts w:ascii="Times New Roman" w:hAnsi="Times New Roman" w:cs="Times New Roman"/>
          <w:sz w:val="28"/>
          <w:szCs w:val="28"/>
        </w:rPr>
        <w:t>дств в кр</w:t>
      </w:r>
      <w:proofErr w:type="gramEnd"/>
      <w:r w:rsidR="004377FC" w:rsidRPr="00ED5AF3">
        <w:rPr>
          <w:rFonts w:ascii="Times New Roman" w:hAnsi="Times New Roman" w:cs="Times New Roman"/>
          <w:sz w:val="28"/>
          <w:szCs w:val="28"/>
        </w:rPr>
        <w:t>аевом бюджете.</w:t>
      </w:r>
      <w:r w:rsidR="004377FC" w:rsidRPr="00ED5AF3">
        <w:t xml:space="preserve"> </w:t>
      </w:r>
      <w:r w:rsidRPr="00ED5AF3">
        <w:rPr>
          <w:rFonts w:ascii="Times New Roman" w:hAnsi="Times New Roman" w:cs="Times New Roman"/>
          <w:sz w:val="28"/>
          <w:szCs w:val="28"/>
        </w:rPr>
        <w:t>Кроме того на территории Назаровского района наблюдается уменьшение числа поступающих уведомлений от населения о планируемом строительстве или реконструкции объектов индивидуального жилищного строительства.</w:t>
      </w:r>
      <w:r w:rsidRPr="00ED5AF3">
        <w:t xml:space="preserve"> </w:t>
      </w:r>
    </w:p>
    <w:p w:rsidR="00EF19AA" w:rsidRPr="00B00698" w:rsidRDefault="00040EFC" w:rsidP="0011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698">
        <w:rPr>
          <w:rFonts w:ascii="Times New Roman" w:hAnsi="Times New Roman" w:cs="Times New Roman"/>
          <w:sz w:val="28"/>
          <w:szCs w:val="28"/>
        </w:rPr>
        <w:t xml:space="preserve">С целью создания условий для рационального и эффективного управления территорией района </w:t>
      </w:r>
      <w:r w:rsidR="00702EE8" w:rsidRPr="00B00698">
        <w:rPr>
          <w:rFonts w:ascii="Times New Roman" w:hAnsi="Times New Roman" w:cs="Times New Roman"/>
          <w:sz w:val="28"/>
          <w:szCs w:val="28"/>
        </w:rPr>
        <w:t>п</w:t>
      </w:r>
      <w:r w:rsidR="00EF19AA" w:rsidRPr="00B00698">
        <w:rPr>
          <w:rFonts w:ascii="Times New Roman" w:hAnsi="Times New Roman" w:cs="Times New Roman"/>
          <w:sz w:val="28"/>
          <w:szCs w:val="28"/>
        </w:rPr>
        <w:t>остановлением администрации Назаровского района от 29.10.2013 № 588-п утверждена муниципальная программа «Обеспечение доступным и комфортным жильем жителей Назаровского района», которой предусмотрены мероприятия обеспечивающие возможность предоставления земельных участков под все виды строительства, возможность выдачи разрешения на строительство и ввода в эксплуатацию объектов капитального строительства.</w:t>
      </w:r>
      <w:proofErr w:type="gramEnd"/>
    </w:p>
    <w:p w:rsidR="00BD61FB" w:rsidRPr="00B00698" w:rsidRDefault="00BD61FB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98">
        <w:rPr>
          <w:rFonts w:ascii="Times New Roman" w:hAnsi="Times New Roman" w:cs="Times New Roman"/>
          <w:sz w:val="28"/>
          <w:szCs w:val="28"/>
        </w:rPr>
        <w:t>По причине бюджетных ограничений, возникшие в связи с ухудшением экономической и эпидемиологической ситуации, возник риск не выполнения мероприятий по строительству площадок для сбора ТКО и организаци</w:t>
      </w:r>
      <w:r w:rsidR="00040EFC" w:rsidRPr="00B00698">
        <w:rPr>
          <w:rFonts w:ascii="Times New Roman" w:hAnsi="Times New Roman" w:cs="Times New Roman"/>
          <w:sz w:val="28"/>
          <w:szCs w:val="28"/>
        </w:rPr>
        <w:t>и</w:t>
      </w:r>
      <w:r w:rsidRPr="00B00698">
        <w:rPr>
          <w:rFonts w:ascii="Times New Roman" w:hAnsi="Times New Roman" w:cs="Times New Roman"/>
          <w:sz w:val="28"/>
          <w:szCs w:val="28"/>
        </w:rPr>
        <w:t xml:space="preserve"> вывоза жидких бытовых отходов, </w:t>
      </w:r>
      <w:r w:rsidR="00040EFC" w:rsidRPr="00B0069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B00698">
        <w:rPr>
          <w:rFonts w:ascii="Times New Roman" w:hAnsi="Times New Roman" w:cs="Times New Roman"/>
          <w:sz w:val="28"/>
          <w:szCs w:val="28"/>
        </w:rPr>
        <w:t>строительств</w:t>
      </w:r>
      <w:r w:rsidR="00040EFC" w:rsidRPr="00B00698">
        <w:rPr>
          <w:rFonts w:ascii="Times New Roman" w:hAnsi="Times New Roman" w:cs="Times New Roman"/>
          <w:sz w:val="28"/>
          <w:szCs w:val="28"/>
        </w:rPr>
        <w:t>а</w:t>
      </w:r>
      <w:r w:rsidRPr="00B00698">
        <w:rPr>
          <w:rFonts w:ascii="Times New Roman" w:hAnsi="Times New Roman" w:cs="Times New Roman"/>
          <w:sz w:val="28"/>
          <w:szCs w:val="28"/>
        </w:rPr>
        <w:t xml:space="preserve"> полигона ТБО.</w:t>
      </w:r>
    </w:p>
    <w:p w:rsidR="00CF4F15" w:rsidRPr="008F4D5B" w:rsidRDefault="00577F05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698">
        <w:rPr>
          <w:rFonts w:ascii="Times New Roman" w:hAnsi="Times New Roman" w:cs="Times New Roman"/>
          <w:sz w:val="28"/>
          <w:szCs w:val="28"/>
        </w:rPr>
        <w:t xml:space="preserve">Существует риск недостижения значений в выполнении мероприятия по приобретению скота высокопродуктивных пород. </w:t>
      </w:r>
      <w:r w:rsidR="00EF19AA" w:rsidRPr="00B00698">
        <w:rPr>
          <w:rFonts w:ascii="Times New Roman" w:hAnsi="Times New Roman" w:cs="Times New Roman"/>
          <w:sz w:val="28"/>
          <w:szCs w:val="28"/>
        </w:rPr>
        <w:t>На рынке ощущается острый дефицит высокопродуктивных животных. Начиная с 2015 года, правительство России прекратило субсидировать закупки импортного племенного молодняка крупного рогатого скота молочного направления. Полный отказ государства субсидировать покупку племенного материала за рубежом является преждевременным и нежелательным для развития племенного животноводства в России. В условиях отсутствия полноценного внутреннего рынка такой шаг значительно снижает рентабельность инвестиций в строительство крупных животноводческих комплексов</w:t>
      </w:r>
      <w:r w:rsidR="00EE44A7" w:rsidRPr="008F4D5B">
        <w:rPr>
          <w:rFonts w:ascii="Times New Roman" w:hAnsi="Times New Roman" w:cs="Times New Roman"/>
          <w:sz w:val="28"/>
          <w:szCs w:val="28"/>
        </w:rPr>
        <w:t>.</w:t>
      </w:r>
      <w:r w:rsidR="00933184" w:rsidRPr="008F4D5B">
        <w:rPr>
          <w:rFonts w:ascii="Times New Roman" w:hAnsi="Times New Roman" w:cs="Times New Roman"/>
          <w:sz w:val="28"/>
          <w:szCs w:val="28"/>
        </w:rPr>
        <w:t xml:space="preserve"> В связи с отсутствием финансирования </w:t>
      </w:r>
      <w:r w:rsidR="008F4D5B" w:rsidRPr="008F4D5B">
        <w:rPr>
          <w:rFonts w:ascii="Times New Roman" w:hAnsi="Times New Roman" w:cs="Times New Roman"/>
          <w:sz w:val="28"/>
          <w:szCs w:val="28"/>
        </w:rPr>
        <w:t>закрыт</w:t>
      </w:r>
      <w:r w:rsidR="00933184" w:rsidRPr="008F4D5B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8F4D5B" w:rsidRPr="008F4D5B">
        <w:rPr>
          <w:rFonts w:ascii="Times New Roman" w:hAnsi="Times New Roman" w:cs="Times New Roman"/>
          <w:sz w:val="28"/>
          <w:szCs w:val="28"/>
        </w:rPr>
        <w:t xml:space="preserve">АО </w:t>
      </w:r>
      <w:proofErr w:type="spellStart"/>
      <w:r w:rsidR="008F4D5B" w:rsidRPr="008F4D5B">
        <w:rPr>
          <w:rFonts w:ascii="Times New Roman" w:hAnsi="Times New Roman" w:cs="Times New Roman"/>
          <w:sz w:val="28"/>
          <w:szCs w:val="28"/>
        </w:rPr>
        <w:t>Агрохолдинг</w:t>
      </w:r>
      <w:proofErr w:type="spellEnd"/>
      <w:r w:rsidR="008F4D5B" w:rsidRPr="008F4D5B">
        <w:rPr>
          <w:rFonts w:ascii="Times New Roman" w:hAnsi="Times New Roman" w:cs="Times New Roman"/>
          <w:sz w:val="28"/>
          <w:szCs w:val="28"/>
        </w:rPr>
        <w:t xml:space="preserve"> "Сибиряк" </w:t>
      </w:r>
      <w:r w:rsidR="00933184" w:rsidRPr="008F4D5B">
        <w:rPr>
          <w:rFonts w:ascii="Times New Roman" w:hAnsi="Times New Roman" w:cs="Times New Roman"/>
          <w:sz w:val="28"/>
          <w:szCs w:val="28"/>
        </w:rPr>
        <w:t>по строительству молочного комплекса на 1000 дойных коров.</w:t>
      </w:r>
    </w:p>
    <w:p w:rsidR="00EC408D" w:rsidRPr="005813B7" w:rsidRDefault="00D74FF8" w:rsidP="00EC40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8D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8311B9" w:rsidRPr="00EC408D">
        <w:rPr>
          <w:rFonts w:ascii="Times New Roman" w:hAnsi="Times New Roman" w:cs="Times New Roman"/>
          <w:sz w:val="28"/>
          <w:szCs w:val="28"/>
        </w:rPr>
        <w:t xml:space="preserve">факторы </w:t>
      </w:r>
      <w:r w:rsidR="008F4D5B" w:rsidRPr="00EC408D">
        <w:rPr>
          <w:rFonts w:ascii="Times New Roman" w:hAnsi="Times New Roman" w:cs="Times New Roman"/>
          <w:sz w:val="28"/>
          <w:szCs w:val="28"/>
        </w:rPr>
        <w:t xml:space="preserve">способствующие </w:t>
      </w:r>
      <w:r w:rsidR="008311B9" w:rsidRPr="00EC408D">
        <w:rPr>
          <w:rFonts w:ascii="Times New Roman" w:hAnsi="Times New Roman" w:cs="Times New Roman"/>
          <w:sz w:val="28"/>
          <w:szCs w:val="28"/>
        </w:rPr>
        <w:t>развити</w:t>
      </w:r>
      <w:r w:rsidR="008F4D5B" w:rsidRPr="00EC408D">
        <w:rPr>
          <w:rFonts w:ascii="Times New Roman" w:hAnsi="Times New Roman" w:cs="Times New Roman"/>
          <w:sz w:val="28"/>
          <w:szCs w:val="28"/>
        </w:rPr>
        <w:t>ю</w:t>
      </w:r>
      <w:r w:rsidR="008311B9" w:rsidRPr="00EC408D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на территории Назаровского района</w:t>
      </w:r>
      <w:r w:rsidR="00EC408D">
        <w:rPr>
          <w:rFonts w:ascii="Times New Roman" w:hAnsi="Times New Roman" w:cs="Times New Roman"/>
          <w:sz w:val="28"/>
          <w:szCs w:val="28"/>
        </w:rPr>
        <w:t>. А</w:t>
      </w:r>
      <w:r w:rsidR="008F4D5B" w:rsidRPr="00EC408D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5F19D0" w:rsidRPr="00EC408D">
        <w:rPr>
          <w:rFonts w:ascii="Times New Roman" w:hAnsi="Times New Roman" w:cs="Times New Roman"/>
          <w:sz w:val="28"/>
          <w:szCs w:val="28"/>
        </w:rPr>
        <w:t xml:space="preserve"> </w:t>
      </w:r>
      <w:r w:rsidR="008F4D5B" w:rsidRPr="00EC408D">
        <w:rPr>
          <w:rFonts w:ascii="Times New Roman" w:hAnsi="Times New Roman" w:cs="Times New Roman"/>
          <w:sz w:val="28"/>
          <w:szCs w:val="28"/>
        </w:rPr>
        <w:t xml:space="preserve">развивается </w:t>
      </w:r>
      <w:proofErr w:type="gramStart"/>
      <w:r w:rsidR="008311B9" w:rsidRPr="00EC408D">
        <w:rPr>
          <w:rFonts w:ascii="Times New Roman" w:hAnsi="Times New Roman" w:cs="Times New Roman"/>
          <w:sz w:val="28"/>
          <w:szCs w:val="28"/>
        </w:rPr>
        <w:t>инициативно</w:t>
      </w:r>
      <w:r w:rsidR="008F4D5B" w:rsidRPr="00EC408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8311B9" w:rsidRPr="00EC4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1B9" w:rsidRPr="00EC408D">
        <w:rPr>
          <w:rFonts w:ascii="Times New Roman" w:hAnsi="Times New Roman" w:cs="Times New Roman"/>
          <w:sz w:val="28"/>
          <w:szCs w:val="28"/>
        </w:rPr>
        <w:t>бюджетировани</w:t>
      </w:r>
      <w:r w:rsidR="008F4D5B" w:rsidRPr="00EC408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F4D5B" w:rsidRPr="00EC408D">
        <w:rPr>
          <w:rFonts w:ascii="Times New Roman" w:hAnsi="Times New Roman" w:cs="Times New Roman"/>
          <w:sz w:val="28"/>
          <w:szCs w:val="28"/>
        </w:rPr>
        <w:t xml:space="preserve"> на территории Назаровского муниципального </w:t>
      </w:r>
      <w:r w:rsidR="008F4D5B" w:rsidRPr="005813B7">
        <w:rPr>
          <w:rFonts w:ascii="Times New Roman" w:hAnsi="Times New Roman" w:cs="Times New Roman"/>
          <w:sz w:val="28"/>
          <w:szCs w:val="28"/>
        </w:rPr>
        <w:t>района</w:t>
      </w:r>
      <w:r w:rsidR="00EC408D" w:rsidRPr="005813B7">
        <w:rPr>
          <w:rFonts w:ascii="Times New Roman" w:hAnsi="Times New Roman" w:cs="Times New Roman"/>
          <w:sz w:val="28"/>
          <w:szCs w:val="28"/>
        </w:rPr>
        <w:t>. Создан</w:t>
      </w:r>
      <w:r w:rsidR="005813B7" w:rsidRPr="005813B7">
        <w:rPr>
          <w:rFonts w:ascii="Times New Roman" w:hAnsi="Times New Roman" w:cs="Times New Roman"/>
          <w:sz w:val="28"/>
          <w:szCs w:val="28"/>
        </w:rPr>
        <w:t>ы</w:t>
      </w:r>
      <w:r w:rsidR="00EC408D" w:rsidRPr="005813B7">
        <w:rPr>
          <w:rFonts w:ascii="Times New Roman" w:hAnsi="Times New Roman" w:cs="Times New Roman"/>
          <w:sz w:val="28"/>
          <w:szCs w:val="28"/>
        </w:rPr>
        <w:t xml:space="preserve"> группы инициативного населения</w:t>
      </w:r>
      <w:r w:rsidR="002B4421">
        <w:rPr>
          <w:rFonts w:ascii="Times New Roman" w:hAnsi="Times New Roman" w:cs="Times New Roman"/>
          <w:sz w:val="28"/>
          <w:szCs w:val="28"/>
        </w:rPr>
        <w:t>,</w:t>
      </w:r>
      <w:r w:rsidR="00EC408D" w:rsidRPr="005813B7">
        <w:rPr>
          <w:rFonts w:ascii="Times New Roman" w:hAnsi="Times New Roman" w:cs="Times New Roman"/>
          <w:sz w:val="28"/>
          <w:szCs w:val="28"/>
        </w:rPr>
        <w:t xml:space="preserve"> </w:t>
      </w:r>
      <w:r w:rsidR="005813B7" w:rsidRPr="005813B7">
        <w:rPr>
          <w:rFonts w:ascii="Times New Roman" w:hAnsi="Times New Roman" w:cs="Times New Roman"/>
          <w:sz w:val="28"/>
          <w:szCs w:val="28"/>
        </w:rPr>
        <w:t xml:space="preserve">которые принимают </w:t>
      </w:r>
      <w:r w:rsidR="00EC408D" w:rsidRPr="005813B7">
        <w:rPr>
          <w:rFonts w:ascii="Times New Roman" w:hAnsi="Times New Roman" w:cs="Times New Roman"/>
          <w:sz w:val="28"/>
          <w:szCs w:val="28"/>
        </w:rPr>
        <w:t>участ</w:t>
      </w:r>
      <w:r w:rsidR="005813B7" w:rsidRPr="005813B7">
        <w:rPr>
          <w:rFonts w:ascii="Times New Roman" w:hAnsi="Times New Roman" w:cs="Times New Roman"/>
          <w:sz w:val="28"/>
          <w:szCs w:val="28"/>
        </w:rPr>
        <w:t>ие</w:t>
      </w:r>
      <w:r w:rsidR="00EC408D" w:rsidRPr="005813B7">
        <w:rPr>
          <w:rFonts w:ascii="Times New Roman" w:hAnsi="Times New Roman" w:cs="Times New Roman"/>
          <w:sz w:val="28"/>
          <w:szCs w:val="28"/>
        </w:rPr>
        <w:t xml:space="preserve"> в рамках ведомственной целевой программы «Современный облик сельских территорий» государственной программы РФ «Комплексное развитие сельских территорий» с проектами, инициированными населением, с учетом инициативного </w:t>
      </w:r>
      <w:proofErr w:type="spellStart"/>
      <w:r w:rsidR="00EC408D" w:rsidRPr="005813B7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EC408D" w:rsidRPr="005813B7">
        <w:rPr>
          <w:rFonts w:ascii="Times New Roman" w:hAnsi="Times New Roman" w:cs="Times New Roman"/>
          <w:sz w:val="28"/>
          <w:szCs w:val="28"/>
        </w:rPr>
        <w:t>.</w:t>
      </w:r>
    </w:p>
    <w:p w:rsidR="005813B7" w:rsidRPr="005813B7" w:rsidRDefault="00EC408D" w:rsidP="00EC4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B7">
        <w:rPr>
          <w:rFonts w:ascii="Times New Roman" w:hAnsi="Times New Roman" w:cs="Times New Roman"/>
          <w:sz w:val="28"/>
          <w:szCs w:val="28"/>
        </w:rPr>
        <w:t>Инициативный бюджет позвол</w:t>
      </w:r>
      <w:r w:rsidR="005813B7">
        <w:rPr>
          <w:rFonts w:ascii="Times New Roman" w:hAnsi="Times New Roman" w:cs="Times New Roman"/>
          <w:sz w:val="28"/>
          <w:szCs w:val="28"/>
        </w:rPr>
        <w:t>яе</w:t>
      </w:r>
      <w:r w:rsidR="005813B7" w:rsidRPr="005813B7">
        <w:rPr>
          <w:rFonts w:ascii="Times New Roman" w:hAnsi="Times New Roman" w:cs="Times New Roman"/>
          <w:sz w:val="28"/>
          <w:szCs w:val="28"/>
        </w:rPr>
        <w:t>т</w:t>
      </w:r>
      <w:r w:rsidRPr="005813B7">
        <w:rPr>
          <w:rFonts w:ascii="Times New Roman" w:hAnsi="Times New Roman" w:cs="Times New Roman"/>
          <w:sz w:val="28"/>
          <w:szCs w:val="28"/>
        </w:rPr>
        <w:t xml:space="preserve"> решить вопрос с источником финансирования мероприятий по разработке и утверждению проектной документации и подготовке заключения государственной экспертизы проектной документации и результатов инженерных изысканий, </w:t>
      </w:r>
      <w:r w:rsidRPr="005813B7">
        <w:rPr>
          <w:rFonts w:ascii="Times New Roman" w:hAnsi="Times New Roman" w:cs="Times New Roman"/>
          <w:sz w:val="28"/>
          <w:szCs w:val="28"/>
        </w:rPr>
        <w:lastRenderedPageBreak/>
        <w:t xml:space="preserve">включающей проверку достоверности определения сметной стоимости в отношении каждого объекта строительства, реконструкции, капитального ремонта в рамках реализации мероприятий проекта. Участие в государственной программе «Комплексное развитие </w:t>
      </w:r>
      <w:r w:rsidR="005813B7" w:rsidRPr="005813B7">
        <w:rPr>
          <w:rFonts w:ascii="Times New Roman" w:hAnsi="Times New Roman" w:cs="Times New Roman"/>
          <w:sz w:val="28"/>
          <w:szCs w:val="28"/>
        </w:rPr>
        <w:t xml:space="preserve">сельских территорий» </w:t>
      </w:r>
      <w:proofErr w:type="gramStart"/>
      <w:r w:rsidR="005813B7" w:rsidRPr="005813B7">
        <w:rPr>
          <w:rFonts w:ascii="Times New Roman" w:hAnsi="Times New Roman" w:cs="Times New Roman"/>
          <w:sz w:val="28"/>
          <w:szCs w:val="28"/>
        </w:rPr>
        <w:t>позволяет сделать территорию Назаровского района более комфортной для проживания и в дальнейшем</w:t>
      </w:r>
      <w:proofErr w:type="gramEnd"/>
      <w:r w:rsidR="005813B7" w:rsidRPr="005813B7">
        <w:rPr>
          <w:rFonts w:ascii="Times New Roman" w:hAnsi="Times New Roman" w:cs="Times New Roman"/>
          <w:sz w:val="28"/>
          <w:szCs w:val="28"/>
        </w:rPr>
        <w:t xml:space="preserve"> будет способствовать</w:t>
      </w:r>
      <w:r w:rsidRPr="005813B7">
        <w:rPr>
          <w:rFonts w:ascii="Times New Roman" w:hAnsi="Times New Roman" w:cs="Times New Roman"/>
          <w:sz w:val="28"/>
          <w:szCs w:val="28"/>
        </w:rPr>
        <w:t xml:space="preserve"> увеличени</w:t>
      </w:r>
      <w:r w:rsidR="005813B7" w:rsidRPr="005813B7">
        <w:rPr>
          <w:rFonts w:ascii="Times New Roman" w:hAnsi="Times New Roman" w:cs="Times New Roman"/>
          <w:sz w:val="28"/>
          <w:szCs w:val="28"/>
        </w:rPr>
        <w:t>ю</w:t>
      </w:r>
      <w:r w:rsidRPr="005813B7">
        <w:rPr>
          <w:rFonts w:ascii="Times New Roman" w:hAnsi="Times New Roman" w:cs="Times New Roman"/>
          <w:sz w:val="28"/>
          <w:szCs w:val="28"/>
        </w:rPr>
        <w:t xml:space="preserve"> численности постоянно проживающего населения в Назаровском районе и отказаться от дотационного бюджета.</w:t>
      </w:r>
    </w:p>
    <w:p w:rsidR="00BA4312" w:rsidRDefault="005813B7" w:rsidP="00EC4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8F4D5B" w:rsidRPr="00EC408D">
        <w:rPr>
          <w:rFonts w:ascii="Times New Roman" w:hAnsi="Times New Roman" w:cs="Times New Roman"/>
          <w:sz w:val="28"/>
          <w:szCs w:val="28"/>
        </w:rPr>
        <w:t>ведется работа по</w:t>
      </w:r>
      <w:r w:rsidR="008311B9" w:rsidRPr="00EC408D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8F4D5B" w:rsidRPr="00EC408D">
        <w:rPr>
          <w:rFonts w:ascii="Times New Roman" w:hAnsi="Times New Roman" w:cs="Times New Roman"/>
          <w:sz w:val="28"/>
          <w:szCs w:val="28"/>
        </w:rPr>
        <w:t>ию</w:t>
      </w:r>
      <w:r w:rsidR="008311B9" w:rsidRPr="00EC408D">
        <w:rPr>
          <w:rFonts w:ascii="Times New Roman" w:hAnsi="Times New Roman" w:cs="Times New Roman"/>
          <w:sz w:val="28"/>
          <w:szCs w:val="28"/>
        </w:rPr>
        <w:t xml:space="preserve"> генеральных планов</w:t>
      </w:r>
      <w:r w:rsidR="008F4D5B" w:rsidRPr="00EC408D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EC408D" w:rsidRPr="00EC408D">
        <w:rPr>
          <w:rFonts w:ascii="Times New Roman" w:hAnsi="Times New Roman" w:cs="Times New Roman"/>
          <w:sz w:val="28"/>
          <w:szCs w:val="28"/>
        </w:rPr>
        <w:t xml:space="preserve">. </w:t>
      </w:r>
      <w:r w:rsidRPr="005813B7">
        <w:rPr>
          <w:rFonts w:ascii="Times New Roman" w:hAnsi="Times New Roman" w:cs="Times New Roman"/>
          <w:sz w:val="28"/>
          <w:szCs w:val="28"/>
        </w:rPr>
        <w:t>Фактически подготовлен к согласованию и утверждению АО "Территориальный градостроительный институт "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5813B7">
        <w:rPr>
          <w:rFonts w:ascii="Times New Roman" w:hAnsi="Times New Roman" w:cs="Times New Roman"/>
          <w:sz w:val="28"/>
          <w:szCs w:val="28"/>
        </w:rPr>
        <w:t>расноярскгражданпроект</w:t>
      </w:r>
      <w:proofErr w:type="spellEnd"/>
      <w:r w:rsidRPr="005813B7">
        <w:rPr>
          <w:rFonts w:ascii="Times New Roman" w:hAnsi="Times New Roman" w:cs="Times New Roman"/>
          <w:sz w:val="28"/>
          <w:szCs w:val="28"/>
        </w:rPr>
        <w:t xml:space="preserve">" проект генерального плана и проект внесения изменений в правила землепользования и застройки </w:t>
      </w:r>
      <w:proofErr w:type="spellStart"/>
      <w:r w:rsidRPr="005813B7">
        <w:rPr>
          <w:rFonts w:ascii="Times New Roman" w:hAnsi="Times New Roman" w:cs="Times New Roman"/>
          <w:sz w:val="28"/>
          <w:szCs w:val="28"/>
        </w:rPr>
        <w:t>Верхнеададымского</w:t>
      </w:r>
      <w:proofErr w:type="spellEnd"/>
      <w:r w:rsidRPr="005813B7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813B7">
        <w:rPr>
          <w:rFonts w:ascii="Times New Roman" w:hAnsi="Times New Roman" w:cs="Times New Roman"/>
          <w:sz w:val="28"/>
          <w:szCs w:val="28"/>
        </w:rPr>
        <w:t xml:space="preserve">Павловского сельсовета. </w:t>
      </w:r>
      <w:proofErr w:type="gramStart"/>
      <w:r w:rsidRPr="005813B7">
        <w:rPr>
          <w:rFonts w:ascii="Times New Roman" w:hAnsi="Times New Roman" w:cs="Times New Roman"/>
          <w:sz w:val="28"/>
          <w:szCs w:val="28"/>
        </w:rPr>
        <w:t xml:space="preserve">В 2022 году подана заявка по еще пяти сельсоветам района для участия в </w:t>
      </w:r>
      <w:r w:rsidR="002B4421" w:rsidRPr="005813B7">
        <w:rPr>
          <w:rFonts w:ascii="Times New Roman" w:hAnsi="Times New Roman" w:cs="Times New Roman"/>
          <w:sz w:val="28"/>
          <w:szCs w:val="28"/>
        </w:rPr>
        <w:t>конкурсном</w:t>
      </w:r>
      <w:r w:rsidRPr="005813B7">
        <w:rPr>
          <w:rFonts w:ascii="Times New Roman" w:hAnsi="Times New Roman" w:cs="Times New Roman"/>
          <w:sz w:val="28"/>
          <w:szCs w:val="28"/>
        </w:rPr>
        <w:t xml:space="preserve"> отборе для распределения субсидий на подготовку документов территориального планирования и градостроительного зонирования (внесение в них изменений) </w:t>
      </w:r>
      <w:proofErr w:type="spellStart"/>
      <w:r w:rsidRPr="005813B7">
        <w:rPr>
          <w:rFonts w:ascii="Times New Roman" w:hAnsi="Times New Roman" w:cs="Times New Roman"/>
          <w:sz w:val="28"/>
          <w:szCs w:val="28"/>
        </w:rPr>
        <w:t>Гляденского</w:t>
      </w:r>
      <w:proofErr w:type="spellEnd"/>
      <w:r w:rsidRPr="005813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3B7">
        <w:rPr>
          <w:rFonts w:ascii="Times New Roman" w:hAnsi="Times New Roman" w:cs="Times New Roman"/>
          <w:sz w:val="28"/>
          <w:szCs w:val="28"/>
        </w:rPr>
        <w:t>Красносопкинского</w:t>
      </w:r>
      <w:proofErr w:type="spellEnd"/>
      <w:r w:rsidRPr="005813B7">
        <w:rPr>
          <w:rFonts w:ascii="Times New Roman" w:hAnsi="Times New Roman" w:cs="Times New Roman"/>
          <w:sz w:val="28"/>
          <w:szCs w:val="28"/>
        </w:rPr>
        <w:t xml:space="preserve">, Подсосенского, </w:t>
      </w:r>
      <w:proofErr w:type="spellStart"/>
      <w:r w:rsidRPr="005813B7">
        <w:rPr>
          <w:rFonts w:ascii="Times New Roman" w:hAnsi="Times New Roman" w:cs="Times New Roman"/>
          <w:sz w:val="28"/>
          <w:szCs w:val="28"/>
        </w:rPr>
        <w:t>Сахаптинского</w:t>
      </w:r>
      <w:proofErr w:type="spellEnd"/>
      <w:r w:rsidRPr="005813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3B7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5813B7">
        <w:rPr>
          <w:rFonts w:ascii="Times New Roman" w:hAnsi="Times New Roman" w:cs="Times New Roman"/>
          <w:sz w:val="28"/>
          <w:szCs w:val="28"/>
        </w:rPr>
        <w:t xml:space="preserve"> сельсоветов и на разработку документации по планировке территории и проекта </w:t>
      </w:r>
      <w:r w:rsidR="002B4421" w:rsidRPr="005813B7">
        <w:rPr>
          <w:rFonts w:ascii="Times New Roman" w:hAnsi="Times New Roman" w:cs="Times New Roman"/>
          <w:sz w:val="28"/>
          <w:szCs w:val="28"/>
        </w:rPr>
        <w:t>межевания</w:t>
      </w:r>
      <w:r w:rsidRPr="005813B7">
        <w:rPr>
          <w:rFonts w:ascii="Times New Roman" w:hAnsi="Times New Roman" w:cs="Times New Roman"/>
          <w:sz w:val="28"/>
          <w:szCs w:val="28"/>
        </w:rPr>
        <w:t xml:space="preserve"> территории для размещения линейного объекта "Водопровод, водозаборное сооружение с устройством водоочистного комплекса в п</w:t>
      </w:r>
      <w:proofErr w:type="gramEnd"/>
      <w:r w:rsidRPr="005813B7">
        <w:rPr>
          <w:rFonts w:ascii="Times New Roman" w:hAnsi="Times New Roman" w:cs="Times New Roman"/>
          <w:sz w:val="28"/>
          <w:szCs w:val="28"/>
        </w:rPr>
        <w:t>. Красная Сопка" в рамках государственной программы Красноярского края "Создание условий для обеспечения доступным и комфортным жильем граждан".</w:t>
      </w:r>
    </w:p>
    <w:p w:rsidR="00901E06" w:rsidRDefault="00EC408D" w:rsidP="00901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06">
        <w:rPr>
          <w:rFonts w:ascii="Times New Roman" w:hAnsi="Times New Roman" w:cs="Times New Roman"/>
          <w:sz w:val="28"/>
          <w:szCs w:val="28"/>
        </w:rPr>
        <w:t xml:space="preserve">Еще остается слабой стороной </w:t>
      </w:r>
      <w:r w:rsidR="008311B9" w:rsidRPr="00901E06">
        <w:rPr>
          <w:rFonts w:ascii="Times New Roman" w:hAnsi="Times New Roman" w:cs="Times New Roman"/>
          <w:sz w:val="28"/>
          <w:szCs w:val="28"/>
        </w:rPr>
        <w:t>профессионально</w:t>
      </w:r>
      <w:r w:rsidR="00702EE8" w:rsidRPr="00901E06">
        <w:rPr>
          <w:rFonts w:ascii="Times New Roman" w:hAnsi="Times New Roman" w:cs="Times New Roman"/>
          <w:sz w:val="28"/>
          <w:szCs w:val="28"/>
        </w:rPr>
        <w:t xml:space="preserve">е </w:t>
      </w:r>
      <w:r w:rsidR="008311B9" w:rsidRPr="00901E06">
        <w:rPr>
          <w:rFonts w:ascii="Times New Roman" w:hAnsi="Times New Roman" w:cs="Times New Roman"/>
          <w:sz w:val="28"/>
          <w:szCs w:val="28"/>
        </w:rPr>
        <w:t>кадровое обеспечение</w:t>
      </w:r>
      <w:r w:rsidR="00901E06" w:rsidRPr="00901E06">
        <w:rPr>
          <w:rFonts w:ascii="Times New Roman" w:hAnsi="Times New Roman" w:cs="Times New Roman"/>
          <w:sz w:val="28"/>
          <w:szCs w:val="28"/>
        </w:rPr>
        <w:t xml:space="preserve"> и отсутствие рабочих мест. Существует риск не выполнения мероприятия по созданию рабочих мест в сельскохозяйственной отрасли.</w:t>
      </w:r>
      <w:r w:rsidR="00901E06" w:rsidRPr="00901E06">
        <w:t xml:space="preserve"> </w:t>
      </w:r>
      <w:r w:rsidR="00901E06" w:rsidRPr="00901E06">
        <w:rPr>
          <w:rFonts w:ascii="Times New Roman" w:hAnsi="Times New Roman" w:cs="Times New Roman"/>
          <w:sz w:val="28"/>
          <w:szCs w:val="28"/>
        </w:rPr>
        <w:t xml:space="preserve">Показатель будет достигнут в случае реализации текущих инвестиционных проектов, реализуемых ЗАО "Назаровское". А именно: проект "Строительство цеха гранулирования комбикормов на две линии" (30 новых рабочих мест, период реализации 2018-2022 годы), проект "Строительство зерносушилки </w:t>
      </w:r>
      <w:r w:rsidR="002B4421" w:rsidRPr="00901E06">
        <w:rPr>
          <w:rFonts w:ascii="Times New Roman" w:hAnsi="Times New Roman" w:cs="Times New Roman"/>
          <w:sz w:val="28"/>
          <w:szCs w:val="28"/>
        </w:rPr>
        <w:t>конвейерного</w:t>
      </w:r>
      <w:r w:rsidR="00901E06" w:rsidRPr="00901E06">
        <w:rPr>
          <w:rFonts w:ascii="Times New Roman" w:hAnsi="Times New Roman" w:cs="Times New Roman"/>
          <w:sz w:val="28"/>
          <w:szCs w:val="28"/>
        </w:rPr>
        <w:t xml:space="preserve"> типа" (4 новых рабочих места, период реализации 2021-2022 годы).</w:t>
      </w:r>
    </w:p>
    <w:p w:rsidR="00FC5431" w:rsidRPr="00FC5431" w:rsidRDefault="00FC5431" w:rsidP="00FC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целью р</w:t>
      </w:r>
      <w:r w:rsidRPr="00FC5431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5431">
        <w:rPr>
          <w:rFonts w:ascii="Times New Roman" w:hAnsi="Times New Roman" w:cs="Times New Roman"/>
          <w:sz w:val="28"/>
          <w:szCs w:val="28"/>
        </w:rPr>
        <w:t xml:space="preserve"> новых направлений экономической деятельности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Назаровского муниципального района в </w:t>
      </w:r>
      <w:r w:rsidR="002B4421">
        <w:rPr>
          <w:rFonts w:ascii="Times New Roman" w:hAnsi="Times New Roman" w:cs="Times New Roman"/>
          <w:sz w:val="28"/>
          <w:szCs w:val="28"/>
        </w:rPr>
        <w:t>Стратегии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выполнение мероприятий с целью оказания с</w:t>
      </w:r>
      <w:r w:rsidRPr="00FC5431">
        <w:rPr>
          <w:rFonts w:ascii="Times New Roman" w:hAnsi="Times New Roman" w:cs="Times New Roman"/>
          <w:sz w:val="28"/>
          <w:szCs w:val="28"/>
        </w:rPr>
        <w:t>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5431">
        <w:rPr>
          <w:rFonts w:ascii="Times New Roman" w:hAnsi="Times New Roman" w:cs="Times New Roman"/>
          <w:sz w:val="28"/>
          <w:szCs w:val="28"/>
        </w:rPr>
        <w:t xml:space="preserve"> в реализации</w:t>
      </w:r>
      <w:proofErr w:type="gramEnd"/>
      <w:r w:rsidRPr="00FC5431">
        <w:rPr>
          <w:rFonts w:ascii="Times New Roman" w:hAnsi="Times New Roman" w:cs="Times New Roman"/>
          <w:sz w:val="28"/>
          <w:szCs w:val="28"/>
        </w:rPr>
        <w:t xml:space="preserve"> инвестиционного проекта по строительству спортивно-оздоровительного горнолыжного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Pr="00FC5431">
        <w:rPr>
          <w:rFonts w:ascii="Times New Roman" w:hAnsi="Times New Roman" w:cs="Times New Roman"/>
          <w:sz w:val="28"/>
          <w:szCs w:val="28"/>
        </w:rPr>
        <w:t>ривлечени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5431">
        <w:rPr>
          <w:rFonts w:ascii="Times New Roman" w:hAnsi="Times New Roman" w:cs="Times New Roman"/>
          <w:sz w:val="28"/>
          <w:szCs w:val="28"/>
        </w:rPr>
        <w:t xml:space="preserve"> инвесторов для строительства завода по переработке цеолитов</w:t>
      </w:r>
      <w:r>
        <w:rPr>
          <w:rFonts w:ascii="Times New Roman" w:hAnsi="Times New Roman" w:cs="Times New Roman"/>
          <w:sz w:val="28"/>
          <w:szCs w:val="28"/>
        </w:rPr>
        <w:t xml:space="preserve">. Велика вероятность, что данные проекты не будут реализованы в </w:t>
      </w:r>
      <w:r w:rsidR="00576A1C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 xml:space="preserve">2020 – 2022 годы. В связи с этим, </w:t>
      </w:r>
      <w:r w:rsidR="00576A1C">
        <w:rPr>
          <w:rFonts w:ascii="Times New Roman" w:hAnsi="Times New Roman" w:cs="Times New Roman"/>
          <w:sz w:val="28"/>
          <w:szCs w:val="28"/>
        </w:rPr>
        <w:t>а</w:t>
      </w:r>
      <w:r w:rsidRPr="00FC5431">
        <w:rPr>
          <w:rFonts w:ascii="Times New Roman" w:hAnsi="Times New Roman" w:cs="Times New Roman"/>
          <w:sz w:val="28"/>
          <w:szCs w:val="28"/>
        </w:rPr>
        <w:t>дминистрация Назаровского района совместно с ЗАО «Назаровское» подали заявку на участие в конкурс</w:t>
      </w:r>
      <w:r w:rsidR="002B4421">
        <w:rPr>
          <w:rFonts w:ascii="Times New Roman" w:hAnsi="Times New Roman" w:cs="Times New Roman"/>
          <w:sz w:val="28"/>
          <w:szCs w:val="28"/>
        </w:rPr>
        <w:t>е</w:t>
      </w:r>
      <w:r w:rsidRPr="00FC5431">
        <w:rPr>
          <w:rFonts w:ascii="Times New Roman" w:hAnsi="Times New Roman" w:cs="Times New Roman"/>
          <w:sz w:val="28"/>
          <w:szCs w:val="28"/>
        </w:rPr>
        <w:t xml:space="preserve"> с проектом комплексного развития поселка Павловка. Срок реализации проекта комплексного развития 2022-2027 годы. </w:t>
      </w:r>
    </w:p>
    <w:p w:rsidR="00036510" w:rsidRPr="00036510" w:rsidRDefault="00FC5431" w:rsidP="00036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31"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реализации проекта комплексного развития планируется произвести ремонт в здании школы, детского сада и сельского дома культуры, благоустроить центральную улицу с. Павловка и установить водоочистные сооружения </w:t>
      </w:r>
      <w:proofErr w:type="gramStart"/>
      <w:r w:rsidRPr="00FC54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5431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FC5431">
        <w:rPr>
          <w:rFonts w:ascii="Times New Roman" w:hAnsi="Times New Roman" w:cs="Times New Roman"/>
          <w:sz w:val="28"/>
          <w:szCs w:val="28"/>
        </w:rPr>
        <w:t>Сютик</w:t>
      </w:r>
      <w:proofErr w:type="spellEnd"/>
      <w:r w:rsidRPr="00FC5431">
        <w:rPr>
          <w:rFonts w:ascii="Times New Roman" w:hAnsi="Times New Roman" w:cs="Times New Roman"/>
          <w:sz w:val="28"/>
          <w:szCs w:val="28"/>
        </w:rPr>
        <w:t xml:space="preserve"> и в с. Новониколаевка на общую сумму 160000 тыс. рублей. Кроме того проект включает в себя модернизацию роботизированного коровника на 1200 голов на сумму 1200000,00 тыс. рублей</w:t>
      </w:r>
      <w:proofErr w:type="gramStart"/>
      <w:r w:rsidRPr="00FC54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6A1C">
        <w:rPr>
          <w:rFonts w:ascii="Times New Roman" w:hAnsi="Times New Roman" w:cs="Times New Roman"/>
          <w:sz w:val="28"/>
          <w:szCs w:val="28"/>
        </w:rPr>
        <w:t xml:space="preserve"> </w:t>
      </w:r>
      <w:r w:rsidR="002B4421">
        <w:rPr>
          <w:rFonts w:ascii="Times New Roman" w:hAnsi="Times New Roman" w:cs="Times New Roman"/>
          <w:sz w:val="28"/>
          <w:szCs w:val="28"/>
        </w:rPr>
        <w:t>П</w:t>
      </w:r>
      <w:r w:rsidR="00576A1C">
        <w:rPr>
          <w:rFonts w:ascii="Times New Roman" w:hAnsi="Times New Roman" w:cs="Times New Roman"/>
          <w:sz w:val="28"/>
          <w:szCs w:val="28"/>
        </w:rPr>
        <w:t>о итогу реализации данного проекта будут создано 40 новых рабочих мест в сельскохозяйственной отрасли и 5 рабочих мест в социальной сфере.</w:t>
      </w:r>
      <w:r w:rsidR="00036510">
        <w:rPr>
          <w:rFonts w:ascii="Times New Roman" w:hAnsi="Times New Roman" w:cs="Times New Roman"/>
          <w:sz w:val="28"/>
          <w:szCs w:val="28"/>
        </w:rPr>
        <w:t xml:space="preserve"> </w:t>
      </w:r>
      <w:r w:rsidR="00036510" w:rsidRPr="00036510">
        <w:rPr>
          <w:rFonts w:ascii="Times New Roman" w:hAnsi="Times New Roman" w:cs="Times New Roman"/>
          <w:sz w:val="28"/>
          <w:szCs w:val="28"/>
        </w:rPr>
        <w:t>Данный проект содействует занятости населения, увеличению доли квалифицированного труда и высокопроизводительных рабочих мест на рынке труда.</w:t>
      </w:r>
    </w:p>
    <w:p w:rsidR="005F1C97" w:rsidRPr="00251F25" w:rsidRDefault="00036510" w:rsidP="00251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F25">
        <w:rPr>
          <w:rFonts w:ascii="Times New Roman" w:hAnsi="Times New Roman" w:cs="Times New Roman"/>
          <w:sz w:val="28"/>
          <w:szCs w:val="28"/>
        </w:rPr>
        <w:t>Следует отметить</w:t>
      </w:r>
      <w:r w:rsidR="00251F25" w:rsidRPr="00251F25">
        <w:rPr>
          <w:rFonts w:ascii="Times New Roman" w:hAnsi="Times New Roman" w:cs="Times New Roman"/>
          <w:sz w:val="28"/>
          <w:szCs w:val="28"/>
        </w:rPr>
        <w:t>, что н</w:t>
      </w:r>
      <w:r w:rsidR="005F1C97" w:rsidRPr="00251F25">
        <w:rPr>
          <w:rFonts w:ascii="Times New Roman" w:hAnsi="Times New Roman" w:cs="Times New Roman"/>
          <w:sz w:val="28"/>
          <w:szCs w:val="28"/>
        </w:rPr>
        <w:t xml:space="preserve">а федеральном уровне в 2020-2021 годы не разработана и </w:t>
      </w:r>
      <w:r w:rsidR="00251F25" w:rsidRPr="00251F25">
        <w:rPr>
          <w:rFonts w:ascii="Times New Roman" w:hAnsi="Times New Roman" w:cs="Times New Roman"/>
          <w:sz w:val="28"/>
          <w:szCs w:val="28"/>
        </w:rPr>
        <w:t xml:space="preserve">еще </w:t>
      </w:r>
      <w:r w:rsidR="005F1C97" w:rsidRPr="00251F25">
        <w:rPr>
          <w:rFonts w:ascii="Times New Roman" w:hAnsi="Times New Roman" w:cs="Times New Roman"/>
          <w:sz w:val="28"/>
          <w:szCs w:val="28"/>
        </w:rPr>
        <w:t>не реализуется модель цифровой образовательной среды, позволяющей развивать неформальное и "горизонтальное" образование, формировать цифровой образовательный профиль и индивидуальный план обучения с использованием федеральной информационно-сервисной платформы</w:t>
      </w:r>
      <w:r w:rsidR="00251F25" w:rsidRPr="00251F25">
        <w:rPr>
          <w:rFonts w:ascii="Times New Roman" w:hAnsi="Times New Roman" w:cs="Times New Roman"/>
          <w:sz w:val="28"/>
          <w:szCs w:val="28"/>
        </w:rPr>
        <w:t>. Данный факт отрицательно влияет на ход выполнения мероприятий Плана.</w:t>
      </w:r>
    </w:p>
    <w:p w:rsidR="00D74FF8" w:rsidRPr="009E161A" w:rsidRDefault="00D74FF8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61A">
        <w:rPr>
          <w:rFonts w:ascii="Times New Roman" w:hAnsi="Times New Roman" w:cs="Times New Roman"/>
          <w:sz w:val="28"/>
          <w:szCs w:val="28"/>
        </w:rPr>
        <w:t xml:space="preserve">Определенное негативное влияние на реализацию </w:t>
      </w:r>
      <w:r w:rsidR="002E6DB8" w:rsidRPr="009E161A">
        <w:rPr>
          <w:rFonts w:ascii="Times New Roman" w:hAnsi="Times New Roman" w:cs="Times New Roman"/>
          <w:sz w:val="28"/>
          <w:szCs w:val="28"/>
        </w:rPr>
        <w:t>д</w:t>
      </w:r>
      <w:r w:rsidRPr="009E161A">
        <w:rPr>
          <w:rFonts w:ascii="Times New Roman" w:hAnsi="Times New Roman" w:cs="Times New Roman"/>
          <w:sz w:val="28"/>
          <w:szCs w:val="28"/>
        </w:rPr>
        <w:t>олгосрочного плана оказал</w:t>
      </w:r>
      <w:r w:rsidR="0046599B" w:rsidRPr="009E161A">
        <w:rPr>
          <w:rFonts w:ascii="Times New Roman" w:hAnsi="Times New Roman" w:cs="Times New Roman"/>
          <w:sz w:val="28"/>
          <w:szCs w:val="28"/>
        </w:rPr>
        <w:t>о</w:t>
      </w:r>
      <w:r w:rsidRPr="009E161A">
        <w:rPr>
          <w:rFonts w:ascii="Times New Roman" w:hAnsi="Times New Roman" w:cs="Times New Roman"/>
          <w:sz w:val="28"/>
          <w:szCs w:val="28"/>
        </w:rPr>
        <w:t xml:space="preserve"> </w:t>
      </w:r>
      <w:r w:rsidR="0046599B" w:rsidRPr="009E161A">
        <w:rPr>
          <w:rFonts w:ascii="Times New Roman" w:hAnsi="Times New Roman" w:cs="Times New Roman"/>
          <w:sz w:val="28"/>
          <w:szCs w:val="28"/>
        </w:rPr>
        <w:t>ухудшение экономической и эпидемиологической ситуации</w:t>
      </w:r>
      <w:r w:rsidRPr="009E161A">
        <w:rPr>
          <w:rFonts w:ascii="Times New Roman" w:hAnsi="Times New Roman" w:cs="Times New Roman"/>
          <w:sz w:val="28"/>
          <w:szCs w:val="28"/>
        </w:rPr>
        <w:t>, сложивш</w:t>
      </w:r>
      <w:r w:rsidR="002E6DB8" w:rsidRPr="009E161A">
        <w:rPr>
          <w:rFonts w:ascii="Times New Roman" w:hAnsi="Times New Roman" w:cs="Times New Roman"/>
          <w:sz w:val="28"/>
          <w:szCs w:val="28"/>
        </w:rPr>
        <w:t>ей</w:t>
      </w:r>
      <w:r w:rsidRPr="009E161A">
        <w:rPr>
          <w:rFonts w:ascii="Times New Roman" w:hAnsi="Times New Roman" w:cs="Times New Roman"/>
          <w:sz w:val="28"/>
          <w:szCs w:val="28"/>
        </w:rPr>
        <w:t xml:space="preserve">ся в </w:t>
      </w:r>
      <w:r w:rsidR="0046599B" w:rsidRPr="009E161A">
        <w:rPr>
          <w:rFonts w:ascii="Times New Roman" w:hAnsi="Times New Roman" w:cs="Times New Roman"/>
          <w:sz w:val="28"/>
          <w:szCs w:val="28"/>
        </w:rPr>
        <w:t>202</w:t>
      </w:r>
      <w:r w:rsidR="000E6BAC">
        <w:rPr>
          <w:rFonts w:ascii="Times New Roman" w:hAnsi="Times New Roman" w:cs="Times New Roman"/>
          <w:sz w:val="28"/>
          <w:szCs w:val="28"/>
        </w:rPr>
        <w:t>0 и 202</w:t>
      </w:r>
      <w:r w:rsidR="009E161A" w:rsidRPr="009E161A">
        <w:rPr>
          <w:rFonts w:ascii="Times New Roman" w:hAnsi="Times New Roman" w:cs="Times New Roman"/>
          <w:sz w:val="28"/>
          <w:szCs w:val="28"/>
        </w:rPr>
        <w:t>1</w:t>
      </w:r>
      <w:r w:rsidR="0046599B" w:rsidRPr="009E161A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9E161A">
        <w:rPr>
          <w:rFonts w:ascii="Times New Roman" w:hAnsi="Times New Roman" w:cs="Times New Roman"/>
          <w:sz w:val="28"/>
          <w:szCs w:val="28"/>
        </w:rPr>
        <w:t>.</w:t>
      </w:r>
    </w:p>
    <w:p w:rsidR="00D74FF8" w:rsidRPr="009E161A" w:rsidRDefault="00F02AE3" w:rsidP="001135D1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161A">
        <w:rPr>
          <w:rFonts w:ascii="Times New Roman" w:hAnsi="Times New Roman" w:cs="Times New Roman"/>
          <w:sz w:val="28"/>
          <w:szCs w:val="28"/>
        </w:rPr>
        <w:t>3</w:t>
      </w:r>
      <w:r w:rsidR="00D74FF8" w:rsidRPr="009E161A">
        <w:rPr>
          <w:rFonts w:ascii="Times New Roman" w:hAnsi="Times New Roman" w:cs="Times New Roman"/>
          <w:sz w:val="28"/>
          <w:szCs w:val="28"/>
        </w:rPr>
        <w:t>. Предложения по корректировке Плана</w:t>
      </w:r>
    </w:p>
    <w:p w:rsidR="00D74FF8" w:rsidRPr="000A5C7B" w:rsidRDefault="00D74FF8" w:rsidP="001135D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C7B">
        <w:rPr>
          <w:rFonts w:ascii="Times New Roman" w:hAnsi="Times New Roman" w:cs="Times New Roman"/>
          <w:sz w:val="28"/>
          <w:szCs w:val="28"/>
        </w:rPr>
        <w:t>При подготовке отчетной информации о ходе исполнени</w:t>
      </w:r>
      <w:r w:rsidR="008F1FB5" w:rsidRPr="000A5C7B">
        <w:rPr>
          <w:rFonts w:ascii="Times New Roman" w:hAnsi="Times New Roman" w:cs="Times New Roman"/>
          <w:sz w:val="28"/>
          <w:szCs w:val="28"/>
        </w:rPr>
        <w:t>я мероприятий</w:t>
      </w:r>
      <w:r w:rsidRPr="000A5C7B">
        <w:rPr>
          <w:rFonts w:ascii="Times New Roman" w:hAnsi="Times New Roman" w:cs="Times New Roman"/>
          <w:sz w:val="28"/>
          <w:szCs w:val="28"/>
        </w:rPr>
        <w:t xml:space="preserve"> Плана ответственными исполнителями представлены предложения по корректировке ожидаемых результатов по отдельным мероприятиям Плана, в отношении которых сложилась высокая вероятность не</w:t>
      </w:r>
      <w:r w:rsidR="003C66A9" w:rsidRPr="000A5C7B">
        <w:rPr>
          <w:rFonts w:ascii="Times New Roman" w:hAnsi="Times New Roman" w:cs="Times New Roman"/>
          <w:sz w:val="28"/>
          <w:szCs w:val="28"/>
        </w:rPr>
        <w:t xml:space="preserve"> </w:t>
      </w:r>
      <w:r w:rsidRPr="000A5C7B">
        <w:rPr>
          <w:rFonts w:ascii="Times New Roman" w:hAnsi="Times New Roman" w:cs="Times New Roman"/>
          <w:sz w:val="28"/>
          <w:szCs w:val="28"/>
        </w:rPr>
        <w:t>достижения запланированных результатов.</w:t>
      </w:r>
      <w:r w:rsidR="00251F25" w:rsidRPr="000A5C7B">
        <w:rPr>
          <w:rFonts w:ascii="Times New Roman" w:hAnsi="Times New Roman" w:cs="Times New Roman"/>
          <w:sz w:val="28"/>
          <w:szCs w:val="28"/>
        </w:rPr>
        <w:t xml:space="preserve"> </w:t>
      </w:r>
      <w:r w:rsidR="000A5C7B" w:rsidRPr="000A5C7B">
        <w:rPr>
          <w:rFonts w:ascii="Times New Roman" w:hAnsi="Times New Roman" w:cs="Times New Roman"/>
          <w:sz w:val="28"/>
          <w:szCs w:val="28"/>
        </w:rPr>
        <w:t xml:space="preserve">Данные предложения </w:t>
      </w:r>
      <w:r w:rsidR="00251F25" w:rsidRPr="000A5C7B">
        <w:rPr>
          <w:rFonts w:ascii="Times New Roman" w:hAnsi="Times New Roman" w:cs="Times New Roman"/>
          <w:sz w:val="28"/>
          <w:szCs w:val="28"/>
        </w:rPr>
        <w:t>отражены в приложение 1 к настоящему отчету.</w:t>
      </w:r>
    </w:p>
    <w:p w:rsidR="00D74FF8" w:rsidRPr="000A5C7B" w:rsidRDefault="00D74FF8" w:rsidP="0011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C7B">
        <w:rPr>
          <w:rFonts w:ascii="Times New Roman" w:hAnsi="Times New Roman" w:cs="Times New Roman"/>
          <w:sz w:val="28"/>
          <w:szCs w:val="28"/>
        </w:rPr>
        <w:t>Решение об их учете при корректировке Плана будет принято при отсутствии расхождений указанных предложений с редакцией Стратегии.</w:t>
      </w:r>
    </w:p>
    <w:sectPr w:rsidR="00D74FF8" w:rsidRPr="000A5C7B" w:rsidSect="0059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7AF2"/>
    <w:multiLevelType w:val="multilevel"/>
    <w:tmpl w:val="D2A24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D2E13"/>
    <w:multiLevelType w:val="multilevel"/>
    <w:tmpl w:val="61F2F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E101E"/>
    <w:multiLevelType w:val="multilevel"/>
    <w:tmpl w:val="0B72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BB9"/>
    <w:rsid w:val="000069D5"/>
    <w:rsid w:val="00013353"/>
    <w:rsid w:val="000149B3"/>
    <w:rsid w:val="00020D28"/>
    <w:rsid w:val="00023526"/>
    <w:rsid w:val="0002491A"/>
    <w:rsid w:val="00033F3E"/>
    <w:rsid w:val="0003552F"/>
    <w:rsid w:val="00036510"/>
    <w:rsid w:val="00040EFC"/>
    <w:rsid w:val="00065EC4"/>
    <w:rsid w:val="0007147D"/>
    <w:rsid w:val="000744B9"/>
    <w:rsid w:val="00076043"/>
    <w:rsid w:val="0008070C"/>
    <w:rsid w:val="00087FCA"/>
    <w:rsid w:val="00092450"/>
    <w:rsid w:val="000927CB"/>
    <w:rsid w:val="000960E9"/>
    <w:rsid w:val="00096194"/>
    <w:rsid w:val="00097969"/>
    <w:rsid w:val="000A2357"/>
    <w:rsid w:val="000A5C7B"/>
    <w:rsid w:val="000B330D"/>
    <w:rsid w:val="000C3604"/>
    <w:rsid w:val="000D6E7B"/>
    <w:rsid w:val="000E0D45"/>
    <w:rsid w:val="000E474B"/>
    <w:rsid w:val="000E4D11"/>
    <w:rsid w:val="000E6BAC"/>
    <w:rsid w:val="00101D02"/>
    <w:rsid w:val="00111468"/>
    <w:rsid w:val="001135D1"/>
    <w:rsid w:val="001160DC"/>
    <w:rsid w:val="00134248"/>
    <w:rsid w:val="001374FA"/>
    <w:rsid w:val="00142DB5"/>
    <w:rsid w:val="0014509A"/>
    <w:rsid w:val="00152683"/>
    <w:rsid w:val="00161650"/>
    <w:rsid w:val="00170EA4"/>
    <w:rsid w:val="00172D32"/>
    <w:rsid w:val="00174701"/>
    <w:rsid w:val="00191EBD"/>
    <w:rsid w:val="00197E1D"/>
    <w:rsid w:val="001A3B21"/>
    <w:rsid w:val="001B426D"/>
    <w:rsid w:val="001C455A"/>
    <w:rsid w:val="001D28F3"/>
    <w:rsid w:val="001D2E5A"/>
    <w:rsid w:val="001D6B49"/>
    <w:rsid w:val="001E62C0"/>
    <w:rsid w:val="001F48FE"/>
    <w:rsid w:val="001F6777"/>
    <w:rsid w:val="00202D25"/>
    <w:rsid w:val="00203DC4"/>
    <w:rsid w:val="00205F1A"/>
    <w:rsid w:val="002150CC"/>
    <w:rsid w:val="00226F27"/>
    <w:rsid w:val="00246375"/>
    <w:rsid w:val="00247283"/>
    <w:rsid w:val="00251F25"/>
    <w:rsid w:val="00252E4C"/>
    <w:rsid w:val="00264167"/>
    <w:rsid w:val="00266233"/>
    <w:rsid w:val="00267E23"/>
    <w:rsid w:val="002752FA"/>
    <w:rsid w:val="002804ED"/>
    <w:rsid w:val="002A307B"/>
    <w:rsid w:val="002B1702"/>
    <w:rsid w:val="002B4421"/>
    <w:rsid w:val="002C1119"/>
    <w:rsid w:val="002C3D90"/>
    <w:rsid w:val="002C4918"/>
    <w:rsid w:val="002D235F"/>
    <w:rsid w:val="002E02E3"/>
    <w:rsid w:val="002E3157"/>
    <w:rsid w:val="002E6DB8"/>
    <w:rsid w:val="003145A9"/>
    <w:rsid w:val="00340E6C"/>
    <w:rsid w:val="00352DCD"/>
    <w:rsid w:val="00357030"/>
    <w:rsid w:val="00362E17"/>
    <w:rsid w:val="00364DBD"/>
    <w:rsid w:val="00380BF3"/>
    <w:rsid w:val="00381100"/>
    <w:rsid w:val="003A2296"/>
    <w:rsid w:val="003B3483"/>
    <w:rsid w:val="003B49E9"/>
    <w:rsid w:val="003B5309"/>
    <w:rsid w:val="003B66E0"/>
    <w:rsid w:val="003B68CE"/>
    <w:rsid w:val="003C66A9"/>
    <w:rsid w:val="003D72DA"/>
    <w:rsid w:val="003E1B1A"/>
    <w:rsid w:val="003E2AB2"/>
    <w:rsid w:val="003F448C"/>
    <w:rsid w:val="0040279E"/>
    <w:rsid w:val="00421B38"/>
    <w:rsid w:val="00424DBA"/>
    <w:rsid w:val="00434681"/>
    <w:rsid w:val="00436BCB"/>
    <w:rsid w:val="004377FC"/>
    <w:rsid w:val="00457CE4"/>
    <w:rsid w:val="0046471F"/>
    <w:rsid w:val="0046599B"/>
    <w:rsid w:val="00467952"/>
    <w:rsid w:val="00467B7B"/>
    <w:rsid w:val="00470A08"/>
    <w:rsid w:val="004936D7"/>
    <w:rsid w:val="004A1E6C"/>
    <w:rsid w:val="004A1FEB"/>
    <w:rsid w:val="004A2477"/>
    <w:rsid w:val="004A27E3"/>
    <w:rsid w:val="004C1BE0"/>
    <w:rsid w:val="004D30AD"/>
    <w:rsid w:val="004D3E8F"/>
    <w:rsid w:val="004E12C4"/>
    <w:rsid w:val="004E1E99"/>
    <w:rsid w:val="004F1E07"/>
    <w:rsid w:val="004F3C49"/>
    <w:rsid w:val="004F730F"/>
    <w:rsid w:val="00503BF4"/>
    <w:rsid w:val="00524D9B"/>
    <w:rsid w:val="00526119"/>
    <w:rsid w:val="005334A9"/>
    <w:rsid w:val="00537C21"/>
    <w:rsid w:val="00543E39"/>
    <w:rsid w:val="0055153B"/>
    <w:rsid w:val="005662A6"/>
    <w:rsid w:val="005745A4"/>
    <w:rsid w:val="00576A1C"/>
    <w:rsid w:val="00576B63"/>
    <w:rsid w:val="005774BD"/>
    <w:rsid w:val="00577F05"/>
    <w:rsid w:val="00580E90"/>
    <w:rsid w:val="005813B7"/>
    <w:rsid w:val="005957A2"/>
    <w:rsid w:val="005A0BA7"/>
    <w:rsid w:val="005A136F"/>
    <w:rsid w:val="005C4EE2"/>
    <w:rsid w:val="005D045D"/>
    <w:rsid w:val="005E174E"/>
    <w:rsid w:val="005E1F5B"/>
    <w:rsid w:val="005F19D0"/>
    <w:rsid w:val="005F1C97"/>
    <w:rsid w:val="00606206"/>
    <w:rsid w:val="00610490"/>
    <w:rsid w:val="006223ED"/>
    <w:rsid w:val="00637484"/>
    <w:rsid w:val="00645E8D"/>
    <w:rsid w:val="00647261"/>
    <w:rsid w:val="00655FD1"/>
    <w:rsid w:val="00656E30"/>
    <w:rsid w:val="006713DD"/>
    <w:rsid w:val="00694878"/>
    <w:rsid w:val="006A1874"/>
    <w:rsid w:val="006A4D65"/>
    <w:rsid w:val="006A71D5"/>
    <w:rsid w:val="006C3D63"/>
    <w:rsid w:val="006D0FC1"/>
    <w:rsid w:val="006F5ED9"/>
    <w:rsid w:val="006F6C6A"/>
    <w:rsid w:val="00702EE8"/>
    <w:rsid w:val="00707944"/>
    <w:rsid w:val="00734F58"/>
    <w:rsid w:val="00737BB9"/>
    <w:rsid w:val="007533F8"/>
    <w:rsid w:val="00780931"/>
    <w:rsid w:val="00784AAA"/>
    <w:rsid w:val="007A3783"/>
    <w:rsid w:val="007B1AB0"/>
    <w:rsid w:val="007D6605"/>
    <w:rsid w:val="00803842"/>
    <w:rsid w:val="008311B9"/>
    <w:rsid w:val="00831EE4"/>
    <w:rsid w:val="00833397"/>
    <w:rsid w:val="00834F48"/>
    <w:rsid w:val="0085184E"/>
    <w:rsid w:val="00856450"/>
    <w:rsid w:val="00861E61"/>
    <w:rsid w:val="008644FD"/>
    <w:rsid w:val="00881417"/>
    <w:rsid w:val="0089428B"/>
    <w:rsid w:val="008A4ADA"/>
    <w:rsid w:val="008C0460"/>
    <w:rsid w:val="008E0C19"/>
    <w:rsid w:val="008E5A86"/>
    <w:rsid w:val="008F1FB5"/>
    <w:rsid w:val="008F3E65"/>
    <w:rsid w:val="008F4D5B"/>
    <w:rsid w:val="009000B5"/>
    <w:rsid w:val="00901DA0"/>
    <w:rsid w:val="00901E06"/>
    <w:rsid w:val="0090241C"/>
    <w:rsid w:val="00902481"/>
    <w:rsid w:val="00910BBB"/>
    <w:rsid w:val="00914BD2"/>
    <w:rsid w:val="009266D9"/>
    <w:rsid w:val="00933184"/>
    <w:rsid w:val="009334B2"/>
    <w:rsid w:val="00933A5F"/>
    <w:rsid w:val="00933CFC"/>
    <w:rsid w:val="00946B0F"/>
    <w:rsid w:val="0095081A"/>
    <w:rsid w:val="00954415"/>
    <w:rsid w:val="009568FB"/>
    <w:rsid w:val="00980BEA"/>
    <w:rsid w:val="0098775B"/>
    <w:rsid w:val="00995B42"/>
    <w:rsid w:val="009A3C89"/>
    <w:rsid w:val="009B487B"/>
    <w:rsid w:val="009B7E1C"/>
    <w:rsid w:val="009D4698"/>
    <w:rsid w:val="009D5804"/>
    <w:rsid w:val="009E161A"/>
    <w:rsid w:val="009E7427"/>
    <w:rsid w:val="009F03EE"/>
    <w:rsid w:val="009F50F9"/>
    <w:rsid w:val="009F6F41"/>
    <w:rsid w:val="00A00DE0"/>
    <w:rsid w:val="00A04556"/>
    <w:rsid w:val="00A222AC"/>
    <w:rsid w:val="00A22BFF"/>
    <w:rsid w:val="00A41571"/>
    <w:rsid w:val="00A5391C"/>
    <w:rsid w:val="00A55656"/>
    <w:rsid w:val="00A577EF"/>
    <w:rsid w:val="00A94B30"/>
    <w:rsid w:val="00AA7410"/>
    <w:rsid w:val="00AB7872"/>
    <w:rsid w:val="00AC57E4"/>
    <w:rsid w:val="00AE37C5"/>
    <w:rsid w:val="00B00698"/>
    <w:rsid w:val="00B008EC"/>
    <w:rsid w:val="00B04DE7"/>
    <w:rsid w:val="00B06795"/>
    <w:rsid w:val="00B06FA9"/>
    <w:rsid w:val="00B168B7"/>
    <w:rsid w:val="00B2338C"/>
    <w:rsid w:val="00B50BA1"/>
    <w:rsid w:val="00B51E9D"/>
    <w:rsid w:val="00B622BB"/>
    <w:rsid w:val="00B65F38"/>
    <w:rsid w:val="00B717E7"/>
    <w:rsid w:val="00B908C5"/>
    <w:rsid w:val="00B91438"/>
    <w:rsid w:val="00B9311F"/>
    <w:rsid w:val="00BA30B0"/>
    <w:rsid w:val="00BA3348"/>
    <w:rsid w:val="00BA4312"/>
    <w:rsid w:val="00BC3C1E"/>
    <w:rsid w:val="00BD2FF2"/>
    <w:rsid w:val="00BD449E"/>
    <w:rsid w:val="00BD61FB"/>
    <w:rsid w:val="00BE3C4B"/>
    <w:rsid w:val="00BE7017"/>
    <w:rsid w:val="00C100CF"/>
    <w:rsid w:val="00C10850"/>
    <w:rsid w:val="00C305BB"/>
    <w:rsid w:val="00C32785"/>
    <w:rsid w:val="00C33C12"/>
    <w:rsid w:val="00C4398B"/>
    <w:rsid w:val="00C70843"/>
    <w:rsid w:val="00C70EB8"/>
    <w:rsid w:val="00C761CF"/>
    <w:rsid w:val="00C80640"/>
    <w:rsid w:val="00CA05DF"/>
    <w:rsid w:val="00CA4236"/>
    <w:rsid w:val="00CA5D04"/>
    <w:rsid w:val="00CA5F35"/>
    <w:rsid w:val="00CB2471"/>
    <w:rsid w:val="00CB3E1B"/>
    <w:rsid w:val="00CC2CBE"/>
    <w:rsid w:val="00CC77C7"/>
    <w:rsid w:val="00CD41F2"/>
    <w:rsid w:val="00CD5F59"/>
    <w:rsid w:val="00CE368D"/>
    <w:rsid w:val="00CE505F"/>
    <w:rsid w:val="00CF4F15"/>
    <w:rsid w:val="00D0029D"/>
    <w:rsid w:val="00D165F5"/>
    <w:rsid w:val="00D228DB"/>
    <w:rsid w:val="00D6657C"/>
    <w:rsid w:val="00D677D7"/>
    <w:rsid w:val="00D74FF8"/>
    <w:rsid w:val="00D80951"/>
    <w:rsid w:val="00D85897"/>
    <w:rsid w:val="00D85919"/>
    <w:rsid w:val="00D86A71"/>
    <w:rsid w:val="00DB7AFD"/>
    <w:rsid w:val="00DC33C1"/>
    <w:rsid w:val="00DE73C5"/>
    <w:rsid w:val="00DE7CD0"/>
    <w:rsid w:val="00DF0AA5"/>
    <w:rsid w:val="00E41F47"/>
    <w:rsid w:val="00E521CE"/>
    <w:rsid w:val="00E62462"/>
    <w:rsid w:val="00E635F3"/>
    <w:rsid w:val="00E73884"/>
    <w:rsid w:val="00E73F8A"/>
    <w:rsid w:val="00E863E6"/>
    <w:rsid w:val="00E90F4E"/>
    <w:rsid w:val="00EB3665"/>
    <w:rsid w:val="00EC1B49"/>
    <w:rsid w:val="00EC408D"/>
    <w:rsid w:val="00ED0062"/>
    <w:rsid w:val="00ED5AF3"/>
    <w:rsid w:val="00ED5E51"/>
    <w:rsid w:val="00EE44A7"/>
    <w:rsid w:val="00EE6A3C"/>
    <w:rsid w:val="00EF19AA"/>
    <w:rsid w:val="00F02AE3"/>
    <w:rsid w:val="00F076CB"/>
    <w:rsid w:val="00F20D33"/>
    <w:rsid w:val="00F2781E"/>
    <w:rsid w:val="00F32518"/>
    <w:rsid w:val="00F331F9"/>
    <w:rsid w:val="00F40030"/>
    <w:rsid w:val="00F42DE7"/>
    <w:rsid w:val="00F47525"/>
    <w:rsid w:val="00F51569"/>
    <w:rsid w:val="00F53E5E"/>
    <w:rsid w:val="00F72F63"/>
    <w:rsid w:val="00F81325"/>
    <w:rsid w:val="00F845D0"/>
    <w:rsid w:val="00FA0197"/>
    <w:rsid w:val="00FA128F"/>
    <w:rsid w:val="00FC0726"/>
    <w:rsid w:val="00FC5431"/>
    <w:rsid w:val="00FE703F"/>
    <w:rsid w:val="00FF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F5"/>
  </w:style>
  <w:style w:type="paragraph" w:styleId="1">
    <w:name w:val="heading 1"/>
    <w:basedOn w:val="a"/>
    <w:link w:val="10"/>
    <w:uiPriority w:val="9"/>
    <w:qFormat/>
    <w:rsid w:val="00470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70A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6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B1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E0D45"/>
  </w:style>
  <w:style w:type="character" w:styleId="a5">
    <w:name w:val="Hyperlink"/>
    <w:basedOn w:val="a0"/>
    <w:uiPriority w:val="99"/>
    <w:semiHidden/>
    <w:unhideWhenUsed/>
    <w:rsid w:val="00645E8D"/>
    <w:rPr>
      <w:color w:val="0000FF"/>
      <w:u w:val="single"/>
    </w:rPr>
  </w:style>
  <w:style w:type="character" w:customStyle="1" w:styleId="extended-textshort">
    <w:name w:val="extended-text__short"/>
    <w:basedOn w:val="a0"/>
    <w:rsid w:val="000E4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27933-2497-4DDC-9C82-F25EB10A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3054</Words>
  <Characters>17412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</cp:lastModifiedBy>
  <cp:revision>2</cp:revision>
  <dcterms:created xsi:type="dcterms:W3CDTF">2022-05-25T05:24:00Z</dcterms:created>
  <dcterms:modified xsi:type="dcterms:W3CDTF">2022-05-25T05:24:00Z</dcterms:modified>
</cp:coreProperties>
</file>