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9AE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D19AE">
        <w:rPr>
          <w:rFonts w:ascii="Times New Roman" w:hAnsi="Times New Roman" w:cs="Times New Roman"/>
          <w:sz w:val="28"/>
          <w:szCs w:val="28"/>
        </w:rPr>
        <w:t xml:space="preserve"> 10 2020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D19AE">
        <w:rPr>
          <w:rFonts w:ascii="Times New Roman" w:hAnsi="Times New Roman" w:cs="Times New Roman"/>
          <w:sz w:val="28"/>
          <w:szCs w:val="28"/>
        </w:rPr>
        <w:t xml:space="preserve"> 316-п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6510" w:rsidRPr="007D19AE" w:rsidRDefault="00BC6510" w:rsidP="007D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9A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E237E" w:rsidRPr="007D19AE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 w:rsidRPr="007D19AE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сельскохозяйственной </w:t>
      </w:r>
      <w:proofErr w:type="spellStart"/>
      <w:r w:rsidRPr="007D19AE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7D19AE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Назаровского муниципального района</w:t>
      </w:r>
    </w:p>
    <w:p w:rsidR="00BC6510" w:rsidRPr="00EA588A" w:rsidRDefault="00BC6510" w:rsidP="00BC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113" w:rsidRPr="00EA588A" w:rsidRDefault="00BC6510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21.07.2005 № 108-ФЗ </w:t>
      </w:r>
      <w:r w:rsidR="007D19AE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«О Всероссийской сельскохозяйственной переписи», во исполнение постановления Правительства Российской Федерации от 29.08.2020 № 1315 «Об организации сельскохозяйственной </w:t>
      </w:r>
      <w:proofErr w:type="spellStart"/>
      <w:r w:rsidRPr="00EA588A">
        <w:rPr>
          <w:rFonts w:ascii="Times New Roman" w:eastAsia="Times New Roman" w:hAnsi="Times New Roman" w:cs="Times New Roman"/>
          <w:sz w:val="27"/>
          <w:szCs w:val="27"/>
        </w:rPr>
        <w:t>микропереписи</w:t>
      </w:r>
      <w:proofErr w:type="spell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2021 года», в целях своевременного выполнения комплекса работ по оперативному решению вопросов организации проведения сельскохозяйственной </w:t>
      </w:r>
      <w:proofErr w:type="spellStart"/>
      <w:r w:rsidRPr="00EA588A">
        <w:rPr>
          <w:rFonts w:ascii="Times New Roman" w:eastAsia="Times New Roman" w:hAnsi="Times New Roman" w:cs="Times New Roman"/>
          <w:sz w:val="27"/>
          <w:szCs w:val="27"/>
        </w:rPr>
        <w:t>микропереписи</w:t>
      </w:r>
      <w:proofErr w:type="spell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2021 года на территории Назаровск</w:t>
      </w:r>
      <w:r w:rsidR="00112EC3" w:rsidRPr="00EA588A">
        <w:rPr>
          <w:rFonts w:ascii="Times New Roman" w:eastAsia="Times New Roman" w:hAnsi="Times New Roman" w:cs="Times New Roman"/>
          <w:sz w:val="27"/>
          <w:szCs w:val="27"/>
        </w:rPr>
        <w:t xml:space="preserve">ого муниципального района, руководствуясь Уставом муниципального образования Назаровский муниципальный 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>район</w:t>
      </w:r>
      <w:r w:rsidR="00112EC3" w:rsidRPr="00EA58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</w:t>
      </w:r>
      <w:r w:rsidR="00B03342" w:rsidRPr="00EA588A">
        <w:rPr>
          <w:rFonts w:ascii="Times New Roman" w:eastAsia="Times New Roman" w:hAnsi="Times New Roman" w:cs="Times New Roman"/>
          <w:sz w:val="27"/>
          <w:szCs w:val="27"/>
        </w:rPr>
        <w:t>, ПОСТАНОВЛЯЮ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B93113" w:rsidRPr="00EA588A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Утвердить Положение о сельскохозяйственной </w:t>
      </w:r>
      <w:proofErr w:type="spellStart"/>
      <w:r w:rsidRPr="00EA588A">
        <w:rPr>
          <w:rFonts w:ascii="Times New Roman" w:eastAsia="Times New Roman" w:hAnsi="Times New Roman" w:cs="Times New Roman"/>
          <w:sz w:val="27"/>
          <w:szCs w:val="27"/>
        </w:rPr>
        <w:t>микропереписи</w:t>
      </w:r>
      <w:proofErr w:type="spell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2021 года на территории Назаровского района согласно приложению 1.</w:t>
      </w:r>
      <w:proofErr w:type="gramEnd"/>
    </w:p>
    <w:p w:rsidR="00B93113" w:rsidRPr="00EA588A" w:rsidRDefault="00BC6510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B93113" w:rsidRPr="00EA588A">
        <w:rPr>
          <w:rFonts w:ascii="Times New Roman" w:eastAsia="Times New Roman" w:hAnsi="Times New Roman" w:cs="Times New Roman"/>
          <w:sz w:val="27"/>
          <w:szCs w:val="27"/>
        </w:rPr>
        <w:t xml:space="preserve">Создать комиссию по подготовке и проведению сельскохозяйственной </w:t>
      </w:r>
      <w:proofErr w:type="spellStart"/>
      <w:r w:rsidR="00B93113" w:rsidRPr="00EA588A">
        <w:rPr>
          <w:rFonts w:ascii="Times New Roman" w:eastAsia="Times New Roman" w:hAnsi="Times New Roman" w:cs="Times New Roman"/>
          <w:sz w:val="27"/>
          <w:szCs w:val="27"/>
        </w:rPr>
        <w:t>микропереписи</w:t>
      </w:r>
      <w:proofErr w:type="spellEnd"/>
      <w:r w:rsidR="00B93113" w:rsidRPr="00EA588A">
        <w:rPr>
          <w:rFonts w:ascii="Times New Roman" w:eastAsia="Times New Roman" w:hAnsi="Times New Roman" w:cs="Times New Roman"/>
          <w:sz w:val="27"/>
          <w:szCs w:val="27"/>
        </w:rPr>
        <w:t xml:space="preserve"> 2021 года на территории Назаровского района  и утвердить ее состав согласно приложению 2.</w:t>
      </w:r>
    </w:p>
    <w:p w:rsidR="00BC6510" w:rsidRPr="00EA588A" w:rsidRDefault="00BC6510" w:rsidP="00BC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A588A">
        <w:rPr>
          <w:rFonts w:ascii="Times New Roman" w:eastAsia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муниципального образования  Назаровский муниципальный район Красноярского края в информационно-телекоммуникационной сети «Интернет». </w:t>
      </w:r>
    </w:p>
    <w:p w:rsidR="00BC6510" w:rsidRPr="00EA588A" w:rsidRDefault="00BC6510" w:rsidP="00BC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EA588A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BC6510" w:rsidRPr="00EA588A" w:rsidRDefault="00BC6510" w:rsidP="00BC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EA588A">
        <w:rPr>
          <w:rFonts w:ascii="Times New Roman" w:eastAsia="Times New Roman" w:hAnsi="Times New Roman" w:cs="Times New Roman"/>
          <w:sz w:val="27"/>
          <w:szCs w:val="27"/>
        </w:rPr>
        <w:t>Причулымье</w:t>
      </w:r>
      <w:proofErr w:type="spellEnd"/>
      <w:r w:rsidRPr="00EA588A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BC6510" w:rsidRPr="00EA588A" w:rsidRDefault="00BC6510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6510" w:rsidRPr="00EA588A" w:rsidRDefault="00BC6510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50FC" w:rsidRPr="00EA588A" w:rsidRDefault="004E50FC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A588A"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 полномочия г</w:t>
      </w:r>
      <w:r w:rsidR="00BC6510" w:rsidRPr="00EA588A">
        <w:rPr>
          <w:rFonts w:ascii="Times New Roman" w:eastAsia="Times New Roman" w:hAnsi="Times New Roman" w:cs="Times New Roman"/>
          <w:sz w:val="27"/>
          <w:szCs w:val="27"/>
        </w:rPr>
        <w:t>лав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>ы</w:t>
      </w:r>
      <w:r w:rsidR="00BC6510" w:rsidRPr="00EA58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E50FC" w:rsidRPr="00EA588A" w:rsidRDefault="00BC6510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="004E50FC" w:rsidRPr="00EA588A">
        <w:rPr>
          <w:rFonts w:ascii="Times New Roman" w:eastAsia="Times New Roman" w:hAnsi="Times New Roman" w:cs="Times New Roman"/>
          <w:sz w:val="27"/>
          <w:szCs w:val="27"/>
        </w:rPr>
        <w:t xml:space="preserve">, заместитель главы района </w:t>
      </w:r>
    </w:p>
    <w:p w:rsidR="00BC6510" w:rsidRDefault="004E50FC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88A">
        <w:rPr>
          <w:rFonts w:ascii="Times New Roman" w:eastAsia="Times New Roman" w:hAnsi="Times New Roman" w:cs="Times New Roman"/>
          <w:sz w:val="27"/>
          <w:szCs w:val="27"/>
        </w:rPr>
        <w:t>по жизнеобеспечению района</w:t>
      </w:r>
      <w:r w:rsidR="00BC6510" w:rsidRPr="00EA588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 w:rsidR="000023E6" w:rsidRPr="00EA588A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BC6510" w:rsidRPr="00EA588A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EA588A">
        <w:rPr>
          <w:rFonts w:ascii="Times New Roman" w:eastAsia="Times New Roman" w:hAnsi="Times New Roman" w:cs="Times New Roman"/>
          <w:sz w:val="27"/>
          <w:szCs w:val="27"/>
        </w:rPr>
        <w:t xml:space="preserve">С.В. </w:t>
      </w:r>
      <w:proofErr w:type="spellStart"/>
      <w:r w:rsidRPr="00EA588A">
        <w:rPr>
          <w:rFonts w:ascii="Times New Roman" w:eastAsia="Times New Roman" w:hAnsi="Times New Roman" w:cs="Times New Roman"/>
          <w:sz w:val="27"/>
          <w:szCs w:val="27"/>
        </w:rPr>
        <w:t>Евсеенко</w:t>
      </w:r>
      <w:proofErr w:type="spellEnd"/>
    </w:p>
    <w:p w:rsidR="00EA588A" w:rsidRDefault="00EA588A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C6510" w:rsidTr="00BC6510">
        <w:tc>
          <w:tcPr>
            <w:tcW w:w="5211" w:type="dxa"/>
          </w:tcPr>
          <w:p w:rsidR="00BC6510" w:rsidRDefault="00BC6510" w:rsidP="00410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A588A" w:rsidRDefault="00EA588A" w:rsidP="00410B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510" w:rsidRDefault="00BC6510" w:rsidP="00410B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C6510" w:rsidRDefault="00BC6510" w:rsidP="00410B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BC6510" w:rsidRDefault="00BC6510" w:rsidP="007D19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316-п</w:t>
            </w:r>
          </w:p>
        </w:tc>
      </w:tr>
    </w:tbl>
    <w:p w:rsidR="00BC6510" w:rsidRDefault="00BC6510" w:rsidP="00BC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Pr="00CC3240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93113" w:rsidRPr="00CC3240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о комиссии по проведению сельскохозяйственной</w:t>
      </w:r>
    </w:p>
    <w:p w:rsidR="00B93113" w:rsidRPr="00CC3240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B93113" w:rsidRDefault="00B93113" w:rsidP="00B9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9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19A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сельскохозяйственной </w:t>
      </w:r>
      <w:proofErr w:type="spellStart"/>
      <w:r w:rsidRPr="006A719A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образована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обеспечения взаимодействия территориальных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власти, работающих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района,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вопросам подготовки, проведения и подведения итогов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района.</w:t>
      </w:r>
    </w:p>
    <w:p w:rsidR="00B93113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ответственного секретаря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иных членов комиссии.</w:t>
      </w:r>
    </w:p>
    <w:p w:rsidR="00B93113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21.07.2005 № 108-ФЗ «О Всероссийской сельскохозяйственной переписи», постановлением Правительства Российской Федерации  от 29.08.2020 № 1315 «Об организации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года»,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микроперерписи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года, нормативными правовыми актами Красноярского края и настоящим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Положением.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Раздел II. Задачи и полномочия комиссии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федеральных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власти, работающих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и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по подготовке, проведению,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получению и публикации результатов сельскохозяйственной </w:t>
      </w: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оперативное решение вопросов, связанных с подготовкой и проведением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Комиссия для осуществления возложенных на нее задач 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своей компетенции рассматривает вопросы взаимодействия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работающих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и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в подготовке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проведении сельскохозяйственной </w:t>
      </w: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заслушивать в установленном порядке представителей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работающих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и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о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сельскохозяйственной </w:t>
      </w: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района;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направлять в федеральные органы исполнительной власти, работающие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и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рекомендации по вопросам проведения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района;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приглашать в установленном порядке на заседания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и должностных лиц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, осуществляющих отраслевое либо межотраслевое управление,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входящих в состав комиссии,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, представителей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массовой информации.</w:t>
      </w:r>
    </w:p>
    <w:p w:rsidR="00B93113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Раздел III. Порядок работы комиссии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Председатель комиссии руководит деятельностью комиссии,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порядок рассмотрения вопросов, вносит предложения об уточнении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обновлении состава комиссии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, 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персональную ответственность за выполнение возложенных на комиссию задач.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3аседания комиссии проводятся по мере необходимости, но не реже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одного раза в квартал, в соответствии с планом мероприятий,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председателем комиссии. 3аседание комиссии считается правомочным, если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нем присутствуют более половины членов комиссии. Допускается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заседаний комиссии в режиме видеоконференций.</w:t>
      </w:r>
    </w:p>
    <w:p w:rsidR="00B93113" w:rsidRPr="00CC3240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путем голосования простым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большинством голосов от числа присутствующих членов комиссии.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равенства голосов решающим является голос председателя комиссии.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комиссии оформляются протоколом, который подписывается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комиссии или его заместителем, председательствующим на заседании.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комиссии носят рекомендательный характер. По вопросам, требующим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Назаровского района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комиссия в установленном порядке вносит соответствующие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Назаровского района.</w:t>
      </w:r>
    </w:p>
    <w:p w:rsidR="00B93113" w:rsidRDefault="00B93113" w:rsidP="00B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88A" w:rsidRPr="00843193" w:rsidRDefault="00EA588A" w:rsidP="00B9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64E1C" w:rsidTr="00564E1C">
        <w:tc>
          <w:tcPr>
            <w:tcW w:w="5211" w:type="dxa"/>
          </w:tcPr>
          <w:p w:rsidR="00EA588A" w:rsidRDefault="00EA588A" w:rsidP="00BC65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64E1C" w:rsidRDefault="00564E1C" w:rsidP="0056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26C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64E1C" w:rsidRDefault="00564E1C" w:rsidP="0056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564E1C" w:rsidRDefault="00564E1C" w:rsidP="007D19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D19AE">
              <w:rPr>
                <w:rFonts w:ascii="Times New Roman" w:eastAsia="Times New Roman" w:hAnsi="Times New Roman" w:cs="Times New Roman"/>
                <w:sz w:val="28"/>
                <w:szCs w:val="28"/>
              </w:rPr>
              <w:t>316-п</w:t>
            </w:r>
          </w:p>
        </w:tc>
      </w:tr>
    </w:tbl>
    <w:p w:rsidR="00564E1C" w:rsidRDefault="00564E1C" w:rsidP="00BC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1C" w:rsidRDefault="00564E1C" w:rsidP="00BC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240">
        <w:rPr>
          <w:rFonts w:ascii="Times New Roman" w:eastAsia="Times New Roman" w:hAnsi="Times New Roman" w:cs="Times New Roman"/>
          <w:sz w:val="28"/>
          <w:szCs w:val="28"/>
        </w:rPr>
        <w:t>по подготовке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проведению </w:t>
      </w:r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</w:t>
      </w:r>
    </w:p>
    <w:p w:rsidR="00B93113" w:rsidRDefault="00B93113" w:rsidP="00B9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240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CC324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Назаровского района</w:t>
      </w:r>
    </w:p>
    <w:p w:rsidR="00B93113" w:rsidRDefault="00B93113" w:rsidP="00B9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Назаровского района, руководитель финансового управления администрации Назаровского района, председатель комиссии;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Назаровского района по социальным вопросам, заместитель председателя комиссии;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Эммануиловна 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экономического анализа и прогнозирования администрации Назаровского района, секретарь комиссии.</w:t>
            </w: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градостроительства и имущественных отношений администрации Назаровского района;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Бережная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межмуниципального Назаровского отдела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Красноярскому краю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МО МВД России «Назаровский» (по согласованию);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Алекандровна</w:t>
            </w:r>
            <w:proofErr w:type="spellEnd"/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Назаровского района;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КГКУ «Центр занятости населения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Назарово» (по согласованию);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Любавина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организационной работы и документационного обеспечения администрации Назаровского района;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Максимова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главного редактора газеты «Советское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Причулымье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113" w:rsidTr="00C65466">
        <w:tc>
          <w:tcPr>
            <w:tcW w:w="3794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93113" w:rsidRDefault="00B93113" w:rsidP="00C654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экономического анализа и прогнозирования администрации Назаровского района.</w:t>
            </w:r>
          </w:p>
        </w:tc>
      </w:tr>
    </w:tbl>
    <w:p w:rsidR="00B93113" w:rsidRDefault="00B93113" w:rsidP="00B9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3113" w:rsidSect="00EA58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867"/>
    <w:multiLevelType w:val="hybridMultilevel"/>
    <w:tmpl w:val="6A98C65E"/>
    <w:lvl w:ilvl="0" w:tplc="F5C4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23E6"/>
    <w:rsid w:val="00083CF5"/>
    <w:rsid w:val="00095DDB"/>
    <w:rsid w:val="000A1E9C"/>
    <w:rsid w:val="000E3D69"/>
    <w:rsid w:val="00103222"/>
    <w:rsid w:val="00112EC3"/>
    <w:rsid w:val="0018180C"/>
    <w:rsid w:val="00192EDB"/>
    <w:rsid w:val="001B3621"/>
    <w:rsid w:val="001D28F2"/>
    <w:rsid w:val="00237C60"/>
    <w:rsid w:val="0024419C"/>
    <w:rsid w:val="00251AC1"/>
    <w:rsid w:val="00253F0F"/>
    <w:rsid w:val="00254CE7"/>
    <w:rsid w:val="00272EA5"/>
    <w:rsid w:val="002830FF"/>
    <w:rsid w:val="002834C9"/>
    <w:rsid w:val="00291886"/>
    <w:rsid w:val="002B31E1"/>
    <w:rsid w:val="002D4947"/>
    <w:rsid w:val="0033718A"/>
    <w:rsid w:val="00375D4C"/>
    <w:rsid w:val="003D51A5"/>
    <w:rsid w:val="004333A9"/>
    <w:rsid w:val="00434A04"/>
    <w:rsid w:val="004C051E"/>
    <w:rsid w:val="004E50FC"/>
    <w:rsid w:val="00526CD2"/>
    <w:rsid w:val="00564E1C"/>
    <w:rsid w:val="005700CE"/>
    <w:rsid w:val="006B574C"/>
    <w:rsid w:val="00764C01"/>
    <w:rsid w:val="0077768F"/>
    <w:rsid w:val="007D19AE"/>
    <w:rsid w:val="007F0BB4"/>
    <w:rsid w:val="008142E8"/>
    <w:rsid w:val="008352C0"/>
    <w:rsid w:val="00843193"/>
    <w:rsid w:val="0086084E"/>
    <w:rsid w:val="008626B9"/>
    <w:rsid w:val="00874AC4"/>
    <w:rsid w:val="00880F12"/>
    <w:rsid w:val="008C0552"/>
    <w:rsid w:val="008F4DE8"/>
    <w:rsid w:val="0093349B"/>
    <w:rsid w:val="00977D60"/>
    <w:rsid w:val="00986777"/>
    <w:rsid w:val="009C0A23"/>
    <w:rsid w:val="009C1BD2"/>
    <w:rsid w:val="009D2628"/>
    <w:rsid w:val="009E237E"/>
    <w:rsid w:val="00A2195B"/>
    <w:rsid w:val="00A546DF"/>
    <w:rsid w:val="00A55306"/>
    <w:rsid w:val="00A76273"/>
    <w:rsid w:val="00A82E1B"/>
    <w:rsid w:val="00A91460"/>
    <w:rsid w:val="00B03342"/>
    <w:rsid w:val="00B41949"/>
    <w:rsid w:val="00B56743"/>
    <w:rsid w:val="00B93113"/>
    <w:rsid w:val="00BC6510"/>
    <w:rsid w:val="00BD12B8"/>
    <w:rsid w:val="00BE6D7A"/>
    <w:rsid w:val="00C07B10"/>
    <w:rsid w:val="00C22222"/>
    <w:rsid w:val="00C75A0A"/>
    <w:rsid w:val="00CB085A"/>
    <w:rsid w:val="00CD7A1F"/>
    <w:rsid w:val="00D06244"/>
    <w:rsid w:val="00D13824"/>
    <w:rsid w:val="00DA4AC4"/>
    <w:rsid w:val="00DB4F59"/>
    <w:rsid w:val="00DD1B78"/>
    <w:rsid w:val="00E04639"/>
    <w:rsid w:val="00E23B05"/>
    <w:rsid w:val="00E67467"/>
    <w:rsid w:val="00EA588A"/>
    <w:rsid w:val="00EB58C0"/>
    <w:rsid w:val="00F10EE8"/>
    <w:rsid w:val="00F217DE"/>
    <w:rsid w:val="00F25BF5"/>
    <w:rsid w:val="00F400BA"/>
    <w:rsid w:val="00F767CB"/>
    <w:rsid w:val="00F92D59"/>
    <w:rsid w:val="00FA794D"/>
    <w:rsid w:val="00FB10CE"/>
    <w:rsid w:val="00FD5EAE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26</cp:revision>
  <cp:lastPrinted>2020-10-20T01:19:00Z</cp:lastPrinted>
  <dcterms:created xsi:type="dcterms:W3CDTF">2019-06-10T05:06:00Z</dcterms:created>
  <dcterms:modified xsi:type="dcterms:W3CDTF">2020-10-23T05:55:00Z</dcterms:modified>
</cp:coreProperties>
</file>