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95" w:rsidRDefault="00F63AF4">
      <w:r>
        <w:fldChar w:fldCharType="begin"/>
      </w:r>
      <w:r>
        <w:instrText xml:space="preserve"> HYPERLINK "consultantplus://offline/ref=FD960A330BC5DD5E0E502D113BAC2C64B2898805DBC66364EBD5E49B5AE4F73EBBB1ADA21F6E36F0F2969AE018467FC132D304494C9D2798517Db4Y2C" \o "Ссылка на КонсультантПлюс" </w:instrText>
      </w:r>
      <w:r>
        <w:fldChar w:fldCharType="separate"/>
      </w:r>
      <w:r>
        <w:rPr>
          <w:rStyle w:val="a3"/>
          <w:i/>
          <w:iCs/>
        </w:rPr>
        <w:t>"Кодекс этики и служебного поведения работников контрольно-счетных органов субъектов Российской Федерации" (утв. решением Совета контрольно-счетных органов при Счетной палате РФ от 20.12.2018) {</w:t>
      </w:r>
      <w:proofErr w:type="spellStart"/>
      <w:r>
        <w:rPr>
          <w:rStyle w:val="a3"/>
          <w:i/>
          <w:iCs/>
        </w:rPr>
        <w:t>КонсультантПлюс</w:t>
      </w:r>
      <w:proofErr w:type="spellEnd"/>
      <w:r>
        <w:rPr>
          <w:rStyle w:val="a3"/>
          <w:i/>
          <w:iCs/>
        </w:rPr>
        <w:t>}</w:t>
      </w:r>
      <w:r>
        <w:fldChar w:fldCharType="end"/>
      </w:r>
    </w:p>
    <w:sectPr w:rsidR="00E1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AF4"/>
    <w:rsid w:val="00E15595"/>
    <w:rsid w:val="00F6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2022-12-19T02:24:00Z</dcterms:created>
  <dcterms:modified xsi:type="dcterms:W3CDTF">2022-12-19T02:25:00Z</dcterms:modified>
</cp:coreProperties>
</file>