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C" w:rsidRPr="001D43DE" w:rsidRDefault="009A316C" w:rsidP="008B02BD">
      <w:pPr>
        <w:tabs>
          <w:tab w:val="left" w:pos="1620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5.8pt;margin-top:-55.2pt;width:595.5pt;height:840.75pt;z-index:-251658240;visibility:visible">
            <v:imagedata r:id="rId4" o:title=""/>
          </v:shape>
        </w:pict>
      </w:r>
      <w:r w:rsidRPr="001D43DE">
        <w:rPr>
          <w:b/>
          <w:bCs/>
          <w:sz w:val="28"/>
          <w:szCs w:val="28"/>
          <w:u w:val="single"/>
        </w:rPr>
        <w:t>ТЕХНИКА БЕЗОПАСНОСТИ НА ЛЬДУ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Безопасным для перехода является лед с зеленоватым оттенком и толщиной не менее 7 сантиметров. 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Для безопасного перехода водоема по льду должны быть оборудованы ледовые переправы или проложены тропы. При их отсутствии необходимо убедиться в прочности льда с помощью пешни.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Не проверяйте прочность льда ударами ноги. 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Во время движения по льду обходите опасные места и участки, покрытые толстым слоя снега, проявляйте особую осторожность в местах, где быстрое течение, родники, выступающие на поверхность кусты, трава, впадают в водоем ручьи, вливаются теплые сточные воды, ведется заготовка льда и есть прочие опасности.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Группы при переходе водоема по льду или на лыжах должны следовать друг за другом на дистанции 5-6 метров. Идущие сзади, должны быть готовы при необходимости оказать немедленную помощь впереди идущему. Во время движения лыжник, идущий первым, ударами палок должен проверять прочность льда и следить за его состоянием. 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Перевозка грузов должна производиться на санях или других приспособлениях с возможно большей площадью опоры на поверхность. 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Запрещается пользоваться на водоемах площадками для катания на коньках без тщательной проверки прочности льда, толщина которого должна быть не менее 12 см</w:t>
      </w:r>
      <w:r>
        <w:rPr>
          <w:sz w:val="28"/>
          <w:szCs w:val="28"/>
        </w:rPr>
        <w:t>, а при массовом катании  - н</w:t>
      </w:r>
      <w:r w:rsidRPr="008B02BD">
        <w:rPr>
          <w:sz w:val="28"/>
          <w:szCs w:val="28"/>
        </w:rPr>
        <w:t xml:space="preserve">е менее 25 см. 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Коллективные выезды на подледный лов рыбы должны проводиться по согласованию с органами местного самоуправления и ГИМС МЧ</w:t>
      </w:r>
      <w:r>
        <w:rPr>
          <w:sz w:val="28"/>
          <w:szCs w:val="28"/>
        </w:rPr>
        <w:t>С</w:t>
      </w:r>
      <w:r w:rsidRPr="008B02BD">
        <w:rPr>
          <w:sz w:val="28"/>
          <w:szCs w:val="28"/>
        </w:rPr>
        <w:t xml:space="preserve"> по </w:t>
      </w:r>
      <w:r>
        <w:rPr>
          <w:sz w:val="28"/>
          <w:szCs w:val="28"/>
        </w:rPr>
        <w:t>Красноярскому краю</w:t>
      </w:r>
      <w:r w:rsidRPr="008B02BD">
        <w:rPr>
          <w:sz w:val="28"/>
          <w:szCs w:val="28"/>
        </w:rPr>
        <w:t xml:space="preserve">. Руководители организаций назначают своими приказами ответственных лиц для обеспечения порядка в пути следования и на водоёмах и несут ответственность за организацию выезда на подледный лов рыбы. Ответственные лица должны пройти инструктаж в Государственной инспекции и получить соответствующую справку. </w:t>
      </w:r>
    </w:p>
    <w:p w:rsidR="009A316C" w:rsidRPr="008B02BD" w:rsidRDefault="009A316C" w:rsidP="008B02BD">
      <w:pPr>
        <w:jc w:val="both"/>
        <w:rPr>
          <w:sz w:val="28"/>
          <w:szCs w:val="28"/>
        </w:rPr>
      </w:pPr>
    </w:p>
    <w:p w:rsidR="009A316C" w:rsidRPr="008B02BD" w:rsidRDefault="009A316C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Несоблюдение установленных правил безопасности на льду может привести к трагическим последствиям.</w:t>
      </w:r>
    </w:p>
    <w:p w:rsidR="009A316C" w:rsidRPr="008B02BD" w:rsidRDefault="009A316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35pt;margin-top:27.6pt;width:328.5pt;height:1in;z-index:-251657216" wrapcoords="-49 -225 -49 21375 21649 21375 21649 -225 -49 -225" filled="f">
            <v:textbox>
              <w:txbxContent>
                <w:p w:rsidR="009A316C" w:rsidRDefault="009A316C">
                  <w:pPr>
                    <w:rPr>
                      <w:sz w:val="40"/>
                      <w:szCs w:val="40"/>
                    </w:rPr>
                  </w:pPr>
                  <w:r w:rsidRPr="001D43DE">
                    <w:rPr>
                      <w:sz w:val="32"/>
                      <w:szCs w:val="32"/>
                    </w:rPr>
                    <w:t>Телефоны э</w:t>
                  </w:r>
                  <w:r>
                    <w:rPr>
                      <w:sz w:val="32"/>
                      <w:szCs w:val="32"/>
                    </w:rPr>
                    <w:t>к</w:t>
                  </w:r>
                  <w:r w:rsidRPr="001D43DE">
                    <w:rPr>
                      <w:sz w:val="32"/>
                      <w:szCs w:val="32"/>
                    </w:rPr>
                    <w:t>стренных служб</w:t>
                  </w:r>
                  <w:r>
                    <w:rPr>
                      <w:sz w:val="32"/>
                      <w:szCs w:val="32"/>
                    </w:rPr>
                    <w:t xml:space="preserve">: </w:t>
                  </w:r>
                  <w:r w:rsidRPr="001D43DE">
                    <w:rPr>
                      <w:sz w:val="40"/>
                      <w:szCs w:val="40"/>
                    </w:rPr>
                    <w:t>101</w:t>
                  </w:r>
                </w:p>
                <w:p w:rsidR="009A316C" w:rsidRPr="001D43DE" w:rsidRDefault="009A316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2"/>
                      <w:szCs w:val="32"/>
                    </w:rPr>
                    <w:t xml:space="preserve">С сотового телефона: </w:t>
                  </w:r>
                  <w:r>
                    <w:rPr>
                      <w:sz w:val="40"/>
                      <w:szCs w:val="40"/>
                    </w:rPr>
                    <w:t>112</w:t>
                  </w:r>
                </w:p>
              </w:txbxContent>
            </v:textbox>
            <w10:wrap type="tight"/>
          </v:shape>
        </w:pict>
      </w:r>
    </w:p>
    <w:sectPr w:rsidR="009A316C" w:rsidRPr="008B02BD" w:rsidSect="008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2BD"/>
    <w:rsid w:val="001D43DE"/>
    <w:rsid w:val="00382A73"/>
    <w:rsid w:val="004B13D9"/>
    <w:rsid w:val="0054547C"/>
    <w:rsid w:val="008B02BD"/>
    <w:rsid w:val="008B4413"/>
    <w:rsid w:val="009A316C"/>
    <w:rsid w:val="00A30E9A"/>
    <w:rsid w:val="00A9778F"/>
    <w:rsid w:val="00C3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276</Words>
  <Characters>1576</Characters>
  <Application>Microsoft Office Outlook</Application>
  <DocSecurity>0</DocSecurity>
  <Lines>0</Lines>
  <Paragraphs>0</Paragraphs>
  <ScaleCrop>false</ScaleCrop>
  <Company>VOSVOD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БЕЗОПАСНОСТИ НА ЛЬДУ</dc:title>
  <dc:subject/>
  <dc:creator>Vyacheslav</dc:creator>
  <cp:keywords/>
  <dc:description/>
  <cp:lastModifiedBy>gims005</cp:lastModifiedBy>
  <cp:revision>3</cp:revision>
  <dcterms:created xsi:type="dcterms:W3CDTF">2014-11-11T08:57:00Z</dcterms:created>
  <dcterms:modified xsi:type="dcterms:W3CDTF">2014-11-11T09:10:00Z</dcterms:modified>
</cp:coreProperties>
</file>