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C" w:rsidRPr="00CE7E47" w:rsidRDefault="00CE7E47" w:rsidP="001124B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Toc105952707"/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124BC" w:rsidRPr="001124BC" w:rsidRDefault="001124BC" w:rsidP="00112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4BC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</w:p>
    <w:p w:rsidR="001124BC" w:rsidRPr="001124BC" w:rsidRDefault="001124BC" w:rsidP="00112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4BC">
        <w:rPr>
          <w:rFonts w:ascii="Times New Roman" w:hAnsi="Times New Roman" w:cs="Times New Roman"/>
          <w:b/>
          <w:bCs/>
          <w:sz w:val="28"/>
          <w:szCs w:val="28"/>
        </w:rPr>
        <w:t>Администрации Назаровского района Красноярского края</w:t>
      </w:r>
    </w:p>
    <w:p w:rsidR="001124BC" w:rsidRPr="001124BC" w:rsidRDefault="001124BC" w:rsidP="00112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4BC">
        <w:rPr>
          <w:rFonts w:ascii="Times New Roman" w:hAnsi="Times New Roman" w:cs="Times New Roman"/>
          <w:sz w:val="28"/>
          <w:szCs w:val="28"/>
        </w:rPr>
        <w:t>662200 Красноярский край, г. Назарово, ул. К. Маркса, 19</w:t>
      </w:r>
    </w:p>
    <w:p w:rsidR="00CE7E47" w:rsidRDefault="001124BC" w:rsidP="00CE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4BC">
        <w:rPr>
          <w:rFonts w:ascii="Times New Roman" w:hAnsi="Times New Roman" w:cs="Times New Roman"/>
          <w:sz w:val="28"/>
          <w:szCs w:val="28"/>
        </w:rPr>
        <w:t xml:space="preserve"> Телефон (39155)5-62-54, 5-62-80   Факс (39155)5-62-54 </w:t>
      </w:r>
    </w:p>
    <w:p w:rsidR="000E22D2" w:rsidRDefault="000E22D2" w:rsidP="00CE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2D2" w:rsidRDefault="000E22D2" w:rsidP="00CE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4BC" w:rsidRPr="00145B41" w:rsidRDefault="00145B41" w:rsidP="00CE7E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CE7E47" w:rsidRPr="00CE7E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ноября</w:t>
      </w:r>
      <w:r w:rsidR="00CE7E47" w:rsidRPr="00CE7E47">
        <w:rPr>
          <w:rFonts w:ascii="Times New Roman" w:hAnsi="Times New Roman" w:cs="Times New Roman"/>
          <w:sz w:val="28"/>
          <w:szCs w:val="28"/>
        </w:rPr>
        <w:t xml:space="preserve"> 2016г.           </w:t>
      </w:r>
      <w:r w:rsidR="00CE7E47">
        <w:rPr>
          <w:rFonts w:ascii="Times New Roman" w:hAnsi="Times New Roman" w:cs="Times New Roman"/>
          <w:sz w:val="28"/>
          <w:szCs w:val="28"/>
        </w:rPr>
        <w:tab/>
      </w:r>
      <w:r w:rsidR="00CE7E47">
        <w:rPr>
          <w:rFonts w:ascii="Times New Roman" w:hAnsi="Times New Roman" w:cs="Times New Roman"/>
          <w:sz w:val="28"/>
          <w:szCs w:val="28"/>
        </w:rPr>
        <w:tab/>
      </w:r>
      <w:r w:rsidR="001124BC" w:rsidRPr="00CE7E47">
        <w:rPr>
          <w:rFonts w:ascii="Times New Roman" w:hAnsi="Times New Roman" w:cs="Times New Roman"/>
          <w:sz w:val="28"/>
          <w:szCs w:val="28"/>
        </w:rPr>
        <w:t xml:space="preserve">г. Назарово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CE7E47" w:rsidRDefault="0012701F" w:rsidP="00112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24BC" w:rsidRPr="001124BC" w:rsidRDefault="001124BC" w:rsidP="0011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4BC">
        <w:rPr>
          <w:rFonts w:ascii="Times New Roman" w:hAnsi="Times New Roman" w:cs="Times New Roman"/>
          <w:sz w:val="28"/>
          <w:szCs w:val="28"/>
        </w:rPr>
        <w:t>ПРИКАЗ</w:t>
      </w:r>
    </w:p>
    <w:p w:rsidR="001124BC" w:rsidRPr="002E16DB" w:rsidRDefault="001124BC" w:rsidP="00112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</w:r>
      <w:r w:rsidR="00CE7E47">
        <w:rPr>
          <w:rFonts w:ascii="Times New Roman" w:hAnsi="Times New Roman"/>
          <w:sz w:val="28"/>
          <w:szCs w:val="28"/>
        </w:rPr>
        <w:t xml:space="preserve">финансового управления администрации Назаровского района </w:t>
      </w:r>
    </w:p>
    <w:p w:rsidR="001124BC" w:rsidRPr="00E3510C" w:rsidRDefault="001124BC" w:rsidP="00112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BC" w:rsidRPr="00E3510C" w:rsidRDefault="001124BC" w:rsidP="00112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F1D">
        <w:rPr>
          <w:rFonts w:ascii="Times New Roman" w:hAnsi="Times New Roman"/>
          <w:sz w:val="28"/>
          <w:szCs w:val="28"/>
        </w:rPr>
        <w:t>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B19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r w:rsidRPr="00EB190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B190E">
        <w:rPr>
          <w:rFonts w:ascii="Times New Roman" w:hAnsi="Times New Roman"/>
          <w:sz w:val="28"/>
          <w:szCs w:val="28"/>
        </w:rPr>
        <w:t xml:space="preserve"> Правительства Российской Федерации от 02.09.2015 № 926 «Общие правила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52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Назаровского района от 17.02.2016 № 52-п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Назаровского района, содержанию указанных актов и обеспечению их исполнения», </w:t>
      </w:r>
      <w:r w:rsidRPr="00E3510C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Назаровский район Красноярского края, </w:t>
      </w:r>
      <w:r>
        <w:rPr>
          <w:rFonts w:ascii="Times New Roman" w:hAnsi="Times New Roman"/>
          <w:sz w:val="28"/>
          <w:szCs w:val="28"/>
        </w:rPr>
        <w:t xml:space="preserve">Положением финансового управления администрации Назаровского района </w:t>
      </w:r>
      <w:r w:rsidRPr="00E351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</w:t>
      </w:r>
      <w:r w:rsidRPr="00E3510C">
        <w:rPr>
          <w:rFonts w:ascii="Times New Roman" w:hAnsi="Times New Roman"/>
          <w:sz w:val="28"/>
          <w:szCs w:val="28"/>
        </w:rPr>
        <w:t>:</w:t>
      </w:r>
    </w:p>
    <w:p w:rsidR="001124BC" w:rsidRDefault="001124BC" w:rsidP="001124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081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финансового управления администрации Назаровского района </w:t>
      </w:r>
      <w:r w:rsidRPr="003B0819">
        <w:rPr>
          <w:rFonts w:ascii="Times New Roman" w:hAnsi="Times New Roman"/>
          <w:sz w:val="28"/>
          <w:szCs w:val="28"/>
        </w:rPr>
        <w:t>согласно приложению.</w:t>
      </w:r>
    </w:p>
    <w:p w:rsidR="001124BC" w:rsidRPr="00E3510C" w:rsidRDefault="001124BC" w:rsidP="0011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510C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510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124BC" w:rsidRPr="00E3510C" w:rsidRDefault="001124BC" w:rsidP="0011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10C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риказ </w:t>
      </w:r>
      <w:r w:rsidRPr="00E3510C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момента подписания.</w:t>
      </w:r>
    </w:p>
    <w:p w:rsidR="001124BC" w:rsidRPr="00E3510C" w:rsidRDefault="001124BC" w:rsidP="0011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24BC" w:rsidRPr="00E3510C" w:rsidRDefault="001124BC" w:rsidP="00112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124BC" w:rsidRDefault="001124BC" w:rsidP="00112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124BC" w:rsidRDefault="001124BC" w:rsidP="00112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Н.Ю. Мельничук</w:t>
      </w:r>
      <w:r>
        <w:rPr>
          <w:rFonts w:ascii="Times New Roman" w:hAnsi="Times New Roman"/>
          <w:sz w:val="28"/>
          <w:szCs w:val="28"/>
        </w:rPr>
        <w:br w:type="page"/>
      </w:r>
    </w:p>
    <w:p w:rsidR="001124BC" w:rsidRPr="00886A66" w:rsidRDefault="001124BC" w:rsidP="001124B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124BC" w:rsidRPr="00886A66" w:rsidRDefault="001124BC" w:rsidP="001124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>к п</w:t>
      </w:r>
      <w:r w:rsidR="0012701F">
        <w:rPr>
          <w:rFonts w:ascii="Times New Roman" w:hAnsi="Times New Roman"/>
          <w:sz w:val="28"/>
          <w:szCs w:val="28"/>
        </w:rPr>
        <w:t xml:space="preserve">риказу финансового управления </w:t>
      </w:r>
      <w:r w:rsidRPr="00886A66">
        <w:rPr>
          <w:rFonts w:ascii="Times New Roman" w:hAnsi="Times New Roman"/>
          <w:sz w:val="28"/>
          <w:szCs w:val="28"/>
        </w:rPr>
        <w:t>администрации</w:t>
      </w:r>
      <w:r w:rsidR="0012701F">
        <w:rPr>
          <w:rFonts w:ascii="Times New Roman" w:hAnsi="Times New Roman"/>
          <w:sz w:val="28"/>
          <w:szCs w:val="28"/>
        </w:rPr>
        <w:t xml:space="preserve"> </w:t>
      </w:r>
      <w:r w:rsidRPr="00886A66">
        <w:rPr>
          <w:rFonts w:ascii="Times New Roman" w:hAnsi="Times New Roman"/>
          <w:sz w:val="28"/>
          <w:szCs w:val="28"/>
        </w:rPr>
        <w:t>Назаровского района</w:t>
      </w:r>
    </w:p>
    <w:p w:rsidR="001124BC" w:rsidRPr="00886A66" w:rsidRDefault="001124BC" w:rsidP="001124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 xml:space="preserve">от </w:t>
      </w:r>
      <w:r w:rsidR="0012701F">
        <w:rPr>
          <w:rFonts w:ascii="Times New Roman" w:hAnsi="Times New Roman"/>
          <w:sz w:val="28"/>
          <w:szCs w:val="28"/>
        </w:rPr>
        <w:t xml:space="preserve">21. 10. </w:t>
      </w:r>
      <w:r w:rsidRPr="00886A66">
        <w:rPr>
          <w:rFonts w:ascii="Times New Roman" w:hAnsi="Times New Roman"/>
          <w:sz w:val="28"/>
          <w:szCs w:val="28"/>
        </w:rPr>
        <w:t>20</w:t>
      </w:r>
      <w:r w:rsidR="0012701F">
        <w:rPr>
          <w:rFonts w:ascii="Times New Roman" w:hAnsi="Times New Roman"/>
          <w:sz w:val="28"/>
          <w:szCs w:val="28"/>
        </w:rPr>
        <w:t>16</w:t>
      </w:r>
      <w:r w:rsidRPr="00886A66">
        <w:rPr>
          <w:rFonts w:ascii="Times New Roman" w:hAnsi="Times New Roman"/>
          <w:sz w:val="28"/>
          <w:szCs w:val="28"/>
        </w:rPr>
        <w:t xml:space="preserve"> года № </w:t>
      </w:r>
      <w:r w:rsidR="0012701F">
        <w:rPr>
          <w:rFonts w:ascii="Times New Roman" w:hAnsi="Times New Roman"/>
          <w:sz w:val="28"/>
          <w:szCs w:val="28"/>
        </w:rPr>
        <w:t>25</w:t>
      </w: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работ, услуг </w:t>
      </w: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закупаемых для обеспечения муниципальных нужд</w:t>
      </w:r>
    </w:p>
    <w:p w:rsidR="001124BC" w:rsidRPr="008C220B" w:rsidRDefault="001124BC" w:rsidP="001124BC">
      <w:pPr>
        <w:spacing w:after="0" w:line="240" w:lineRule="auto"/>
        <w:jc w:val="center"/>
        <w:rPr>
          <w:rFonts w:ascii="Tahoma" w:eastAsia="Times New Roman" w:hAnsi="Tahoma" w:cs="Tahoma"/>
          <w:color w:val="48460A"/>
          <w:sz w:val="16"/>
          <w:szCs w:val="16"/>
        </w:rPr>
      </w:pP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закупаемых для обеспечения муниципальных нужд (далее – Правила)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CF1B74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44">
        <w:rPr>
          <w:rFonts w:ascii="Times New Roman" w:eastAsia="Times New Roman" w:hAnsi="Times New Roman" w:cs="Times New Roman"/>
          <w:color w:val="48460A"/>
          <w:sz w:val="28"/>
          <w:szCs w:val="28"/>
        </w:rPr>
        <w:t>2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управления администрации Назаровского района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>утверждае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>т определенные в соответствии с настоящими Правилами требования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отдельны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включающие перечень отдельных видов товаров, работ, услуг, их потребительские свойства (в том числе качество) и иные характеристики (в том числе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предельные цены товаров, работ, услуг) </w:t>
      </w:r>
      <w:r>
        <w:rPr>
          <w:rFonts w:ascii="Times New Roman" w:eastAsia="Times New Roman" w:hAnsi="Times New Roman" w:cs="Times New Roman"/>
          <w:sz w:val="28"/>
          <w:szCs w:val="28"/>
        </w:rPr>
        <w:t>( далее – ведомственный перечень).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в том числе качеств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) и ины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ам (в том числе предельные цены товаров, работ, услуг)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приложением № 2 к настоящим Правилам (далее – обязательный перечень).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124BC" w:rsidRDefault="0012701F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124BC">
        <w:rPr>
          <w:rFonts w:ascii="Times New Roman" w:eastAsia="Times New Roman" w:hAnsi="Times New Roman" w:cs="Times New Roman"/>
          <w:sz w:val="28"/>
          <w:szCs w:val="28"/>
        </w:rPr>
        <w:t>Назаровского района в ведомственном перечне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24BC">
        <w:rPr>
          <w:rFonts w:ascii="Times New Roman" w:eastAsia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124BC" w:rsidRPr="00BA690F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доля </w:t>
      </w:r>
      <w:r>
        <w:rPr>
          <w:rFonts w:ascii="Times New Roman" w:eastAsia="Times New Roman" w:hAnsi="Times New Roman" w:cs="Times New Roman"/>
          <w:sz w:val="28"/>
          <w:szCs w:val="28"/>
        </w:rPr>
        <w:t>оплаты по отдельному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в общем объеме оплаты по контрактам, включенным в указанные реестры (по графикам платежей), заключенным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>Назаровского района;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в общем количестве контрактов на приобретение товаров, работ, услуг, заключаемых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>Назаровского района.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закупок.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 и определяется на основании использования общедоступной информации о рыночных ценах товаров, работ, услуг, в том числе информации: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о ценах товаров, работ, услуг, содержащаяся в официальных источниках информации уполномоченных государственных органов и органов местного самоуправления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или иных общедоступных изданиях;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б) о ценах товаров, работ,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в) данные государственной статистической отчетности о ценах товаров, работ, услуг;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г) о ценах товаров, работ, услуг, содержащаяся в контрактах, которые исполнены;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lastRenderedPageBreak/>
        <w:t>д) о рыночной стоимости объектов оценки, определенной в соответствии с законодательством, регулирующим оценочную деятельность в Российской Федерации;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ж) информационно-ценовых агентств, общедоступные результаты изучения рынка, а также результаты изучения рынка, в том числе на основании контракта, иные источники информации.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з) о ценах товаров, работ, услуг, полученная по запросу у поставщиков (подрядчиков, исполнителей), осуществляющих поставки идентичных товаров, работ, услуг.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и) о ценах товара, работы, услуги, размещенных в единой информационной системе (до ввода в эксплуатацию ЕИС - на официальном сайте www.zakupki.gov.ru).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 целях формирования ведомственного перечня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при формировании  ведомственного перечня вправе включить в него дополнительно: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соответствующие критериям, указанным в пункте 3 настоящих Правил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б) характеристики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(свойства)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функционального назначения товара, под которым для целей настоящих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Pr="007E34B5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определения нормативных затрат, утвержденными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>Приказом финансового управления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 от 20.07.2016 № 21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, устанавливаются с учетом категорий и (или) групп должностей работников.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отдельным видам товаров, работ, услуг, разграничиваются по категориям и (или) группам должностей работников указанных учреждений согласно штатному расписанию.</w:t>
      </w:r>
    </w:p>
    <w:p w:rsidR="001124BC" w:rsidRPr="005705B1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Обязательный перечень и ведомственный перечень формируются с учетом: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Утвержденный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или являются предметами роскоши в соответствии с законодательством Российской Федерации.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82184">
        <w:rPr>
          <w:rFonts w:ascii="Times New Roman" w:eastAsia="Times New Roman" w:hAnsi="Times New Roman" w:cs="Times New Roman"/>
          <w:sz w:val="28"/>
          <w:szCs w:val="28"/>
        </w:rPr>
        <w:t>. Предельные цены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услуг, установленные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района,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не могут превышать предельные цены товаров, работ, услуг,  при утверждении нормативных затрат на обеспечение функций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24BC" w:rsidSect="006E0FEA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t xml:space="preserve">к Правилам </w:t>
      </w:r>
      <w:r w:rsidRPr="00E971CA">
        <w:rPr>
          <w:rFonts w:ascii="Times New Roman" w:hAnsi="Times New Roman" w:cs="Times New Roman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="00680178">
        <w:rPr>
          <w:rFonts w:ascii="Times New Roman" w:hAnsi="Times New Roman" w:cs="Times New Roman"/>
          <w:szCs w:val="24"/>
        </w:rPr>
        <w:t xml:space="preserve"> финансового управления администрации Назаровского района 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ФОРМА ведомственного перечня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1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(наим</w:t>
      </w:r>
      <w:r w:rsidR="00680178">
        <w:rPr>
          <w:rFonts w:ascii="Times New Roman" w:eastAsia="Times New Roman" w:hAnsi="Times New Roman" w:cs="Times New Roman"/>
          <w:sz w:val="18"/>
          <w:szCs w:val="18"/>
        </w:rPr>
        <w:t>енование муниципального органа</w:t>
      </w:r>
      <w:r w:rsidRPr="00E971CA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1007"/>
        <w:gridCol w:w="1365"/>
        <w:gridCol w:w="1186"/>
        <w:gridCol w:w="1377"/>
        <w:gridCol w:w="1169"/>
        <w:gridCol w:w="1136"/>
        <w:gridCol w:w="3598"/>
        <w:gridCol w:w="1781"/>
      </w:tblGrid>
      <w:tr w:rsidR="001124BC" w:rsidRPr="00E971CA" w:rsidTr="00C04B21">
        <w:trPr>
          <w:jc w:val="center"/>
        </w:trPr>
        <w:tc>
          <w:tcPr>
            <w:tcW w:w="480" w:type="dxa"/>
            <w:vMerge w:val="restart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63" w:type="dxa"/>
            <w:gridSpan w:val="2"/>
          </w:tcPr>
          <w:p w:rsidR="001124BC" w:rsidRPr="00E971CA" w:rsidRDefault="001124BC" w:rsidP="006801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</w:t>
            </w:r>
            <w:r w:rsidR="00680178">
              <w:rPr>
                <w:rFonts w:ascii="Times New Roman" w:eastAsia="Times New Roman" w:hAnsi="Times New Roman" w:cs="Times New Roman"/>
                <w:sz w:val="20"/>
                <w:szCs w:val="20"/>
              </w:rPr>
              <w:t>ачеству) и иным характеристикам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4" w:type="dxa"/>
            <w:gridSpan w:val="4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иным характеристикам, утвержденные муниципальным органом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  <w:vMerge/>
          </w:tcPr>
          <w:p w:rsidR="001124BC" w:rsidRPr="00E971CA" w:rsidRDefault="001124BC" w:rsidP="00C04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124BC" w:rsidRPr="00E971CA" w:rsidRDefault="001124BC" w:rsidP="00C04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1124BC" w:rsidRPr="00E971CA" w:rsidRDefault="001124BC" w:rsidP="00C04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598" w:type="dxa"/>
          </w:tcPr>
          <w:p w:rsidR="001124BC" w:rsidRPr="00E971CA" w:rsidRDefault="001124BC" w:rsidP="006801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24BC" w:rsidRPr="00E971CA" w:rsidTr="00C04B21">
        <w:trPr>
          <w:trHeight w:val="606"/>
          <w:jc w:val="center"/>
        </w:trPr>
        <w:tc>
          <w:tcPr>
            <w:tcW w:w="15519" w:type="dxa"/>
            <w:gridSpan w:val="11"/>
          </w:tcPr>
          <w:p w:rsidR="001124BC" w:rsidRPr="00E971CA" w:rsidRDefault="001124BC" w:rsidP="006801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</w:t>
            </w:r>
            <w:hyperlink w:anchor="P173" w:history="1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определения требований, утвержденным постановлением администрации Назаровского района от </w:t>
            </w:r>
            <w:r w:rsidR="00680178">
              <w:rPr>
                <w:rFonts w:ascii="Times New Roman" w:eastAsia="Times New Roman" w:hAnsi="Times New Roman" w:cs="Times New Roman"/>
                <w:sz w:val="20"/>
                <w:szCs w:val="20"/>
              </w:rPr>
              <w:t>20.07.2016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68017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4BC" w:rsidRPr="00E971CA" w:rsidTr="00C04B21">
        <w:trPr>
          <w:jc w:val="center"/>
        </w:trPr>
        <w:tc>
          <w:tcPr>
            <w:tcW w:w="15519" w:type="dxa"/>
            <w:gridSpan w:val="11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4BC" w:rsidRPr="00E971CA" w:rsidRDefault="001124BC" w:rsidP="001124BC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53"/>
      <w:bookmarkEnd w:id="1"/>
      <w:r w:rsidRPr="00E971CA">
        <w:rPr>
          <w:rFonts w:ascii="Times New Roman" w:eastAsia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124BC" w:rsidRPr="00E971CA" w:rsidRDefault="001124BC" w:rsidP="001124BC">
      <w:pPr>
        <w:rPr>
          <w:rFonts w:ascii="Times New Roman" w:eastAsia="Times New Roman" w:hAnsi="Times New Roman" w:cs="Times New Roman"/>
          <w:sz w:val="28"/>
          <w:szCs w:val="28"/>
        </w:rPr>
      </w:pPr>
      <w:r w:rsidRPr="00E971CA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 xml:space="preserve">к Правилам </w:t>
      </w:r>
      <w:r w:rsidRPr="00E971CA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="00680178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Назаровского района 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ПЕРЕЧЕНЬ 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W w:w="15273" w:type="dxa"/>
        <w:tblInd w:w="108" w:type="dxa"/>
        <w:tblLayout w:type="fixed"/>
        <w:tblLook w:val="04A0"/>
      </w:tblPr>
      <w:tblGrid>
        <w:gridCol w:w="567"/>
        <w:gridCol w:w="992"/>
        <w:gridCol w:w="2014"/>
        <w:gridCol w:w="2835"/>
        <w:gridCol w:w="850"/>
        <w:gridCol w:w="851"/>
        <w:gridCol w:w="1956"/>
        <w:gridCol w:w="1843"/>
        <w:gridCol w:w="1701"/>
        <w:gridCol w:w="1664"/>
      </w:tblGrid>
      <w:tr w:rsidR="001124BC" w:rsidRPr="00E971CA" w:rsidTr="00C04B2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7E090B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1124BC" w:rsidRPr="00E971C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124BC" w:rsidRPr="00E971CA" w:rsidTr="00C04B2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1124BC" w:rsidRPr="00E971CA" w:rsidTr="00C04B21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24BC" w:rsidRPr="00E971CA" w:rsidTr="00C04B21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 группа должностей муниципальной службы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и младшая группа должностей муниципальной службы</w:t>
            </w:r>
          </w:p>
        </w:tc>
      </w:tr>
      <w:tr w:rsidR="001124BC" w:rsidRPr="00E971CA" w:rsidTr="00C04B2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124BC" w:rsidRPr="00E971CA" w:rsidTr="00C04B2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10 тыс.рублей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7 тыс.рублей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1,2 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1124BC" w:rsidRPr="00E971CA" w:rsidTr="00C04B21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тропических);возможные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тропических);возможные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1124BC" w:rsidRPr="00E971CA" w:rsidTr="00C04B21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</w:tr>
      <w:tr w:rsidR="001124BC" w:rsidRPr="00E971CA" w:rsidTr="00C04B21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</w:t>
            </w:r>
          </w:p>
        </w:tc>
      </w:tr>
    </w:tbl>
    <w:p w:rsidR="001124BC" w:rsidRPr="007E36C3" w:rsidRDefault="001124BC" w:rsidP="001124BC">
      <w:pPr>
        <w:widowControl w:val="0"/>
        <w:autoSpaceDE w:val="0"/>
        <w:autoSpaceDN w:val="0"/>
        <w:jc w:val="right"/>
        <w:rPr>
          <w:rFonts w:cs="Times New Roman"/>
          <w:sz w:val="18"/>
          <w:szCs w:val="18"/>
        </w:rPr>
      </w:pPr>
    </w:p>
    <w:p w:rsidR="00CF0388" w:rsidRDefault="00CF0388"/>
    <w:sectPr w:rsidR="00CF0388" w:rsidSect="00E971CA">
      <w:pgSz w:w="16838" w:h="11906" w:orient="landscape"/>
      <w:pgMar w:top="1702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88" w:rsidRDefault="00C93788" w:rsidP="0012701F">
      <w:pPr>
        <w:spacing w:after="0" w:line="240" w:lineRule="auto"/>
      </w:pPr>
      <w:r>
        <w:separator/>
      </w:r>
    </w:p>
  </w:endnote>
  <w:endnote w:type="continuationSeparator" w:id="1">
    <w:p w:rsidR="00C93788" w:rsidRDefault="00C93788" w:rsidP="001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88" w:rsidRDefault="00C93788" w:rsidP="0012701F">
      <w:pPr>
        <w:spacing w:after="0" w:line="240" w:lineRule="auto"/>
      </w:pPr>
      <w:r>
        <w:separator/>
      </w:r>
    </w:p>
  </w:footnote>
  <w:footnote w:type="continuationSeparator" w:id="1">
    <w:p w:rsidR="00C93788" w:rsidRDefault="00C93788" w:rsidP="0012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8ED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4BC"/>
    <w:rsid w:val="000E22D2"/>
    <w:rsid w:val="001124BC"/>
    <w:rsid w:val="0012701F"/>
    <w:rsid w:val="00145B41"/>
    <w:rsid w:val="0048327C"/>
    <w:rsid w:val="005B6D8F"/>
    <w:rsid w:val="00680178"/>
    <w:rsid w:val="007976CB"/>
    <w:rsid w:val="007E090B"/>
    <w:rsid w:val="00932263"/>
    <w:rsid w:val="00C93788"/>
    <w:rsid w:val="00CE7E47"/>
    <w:rsid w:val="00CF0388"/>
    <w:rsid w:val="00E4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2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1124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11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1124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B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4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4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24B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4BC"/>
    <w:rPr>
      <w:rFonts w:eastAsiaTheme="minorEastAsia"/>
      <w:lang w:eastAsia="ru-RU"/>
    </w:rPr>
  </w:style>
  <w:style w:type="paragraph" w:styleId="a5">
    <w:name w:val="Normal (Web)"/>
    <w:basedOn w:val="a"/>
    <w:rsid w:val="001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0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EB3B7B2B71ED3A84F82A4g9x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2016-11-28T04:57:00Z</cp:lastPrinted>
  <dcterms:created xsi:type="dcterms:W3CDTF">2016-10-21T02:28:00Z</dcterms:created>
  <dcterms:modified xsi:type="dcterms:W3CDTF">2016-11-28T04:59:00Z</dcterms:modified>
</cp:coreProperties>
</file>