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1C47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11C47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11C47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C7C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11C47">
        <w:rPr>
          <w:rFonts w:ascii="Times New Roman" w:hAnsi="Times New Roman" w:cs="Times New Roman"/>
          <w:sz w:val="28"/>
          <w:szCs w:val="28"/>
        </w:rPr>
        <w:t xml:space="preserve"> 352-п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560F" w:rsidRPr="00F6560F" w:rsidRDefault="00F6560F" w:rsidP="00F6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60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</w:t>
      </w:r>
      <w:r w:rsidR="00AC76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нистрации Назаровского района </w:t>
      </w:r>
      <w:r w:rsidRPr="00F6560F">
        <w:rPr>
          <w:rFonts w:ascii="Times New Roman" w:eastAsia="Times New Roman" w:hAnsi="Times New Roman" w:cs="Times New Roman"/>
          <w:bCs/>
          <w:sz w:val="28"/>
          <w:szCs w:val="28"/>
        </w:rPr>
        <w:t>от 29.10.2013 № 581-п «Об утверждении муниципальной программы Назаровского района «Развитие культуры»</w:t>
      </w:r>
    </w:p>
    <w:p w:rsidR="009F6996" w:rsidRPr="009F6996" w:rsidRDefault="009F6996" w:rsidP="009F6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54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</w:t>
      </w:r>
      <w:r w:rsidR="002A3BD5">
        <w:rPr>
          <w:rFonts w:ascii="Times New Roman" w:hAnsi="Times New Roman" w:cs="Times New Roman"/>
          <w:sz w:val="28"/>
          <w:szCs w:val="28"/>
        </w:rPr>
        <w:t>азаровского района от 10.11.2020 № 342</w:t>
      </w:r>
      <w:r w:rsidRPr="00D46549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 w:rsidR="00666A9F">
        <w:rPr>
          <w:rFonts w:ascii="Times New Roman" w:hAnsi="Times New Roman" w:cs="Times New Roman"/>
          <w:sz w:val="28"/>
          <w:szCs w:val="28"/>
        </w:rPr>
        <w:t xml:space="preserve"> </w:t>
      </w:r>
      <w:r w:rsidR="002A3BD5">
        <w:rPr>
          <w:rFonts w:ascii="Times New Roman" w:hAnsi="Times New Roman" w:cs="Times New Roman"/>
          <w:sz w:val="28"/>
          <w:szCs w:val="28"/>
        </w:rPr>
        <w:t>их формирования</w:t>
      </w:r>
      <w:r w:rsidRPr="00D46549">
        <w:rPr>
          <w:rFonts w:ascii="Times New Roman" w:hAnsi="Times New Roman" w:cs="Times New Roman"/>
          <w:sz w:val="28"/>
          <w:szCs w:val="28"/>
        </w:rPr>
        <w:t xml:space="preserve"> и реализации», </w:t>
      </w:r>
      <w:r w:rsidR="003F56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D4654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Назаровский </w:t>
      </w:r>
      <w:r w:rsidR="009B4CE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46549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  <w:proofErr w:type="gramEnd"/>
    </w:p>
    <w:p w:rsidR="009F6996" w:rsidRPr="00D46549" w:rsidRDefault="009F6996" w:rsidP="00D4654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6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="00F6560F">
        <w:rPr>
          <w:rFonts w:ascii="Times New Roman" w:hAnsi="Times New Roman" w:cs="Times New Roman"/>
          <w:sz w:val="28"/>
          <w:szCs w:val="28"/>
        </w:rPr>
        <w:t>от 29.10.2013 № 581</w:t>
      </w:r>
      <w:r w:rsidRPr="00D46549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="00F6560F">
        <w:rPr>
          <w:rFonts w:ascii="Times New Roman" w:hAnsi="Times New Roman" w:cs="Times New Roman"/>
          <w:sz w:val="28"/>
          <w:szCs w:val="28"/>
        </w:rPr>
        <w:t>Назаровского района «Развитие культуры</w:t>
      </w:r>
      <w:r w:rsidRPr="00D4654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46549" w:rsidRPr="00D46549" w:rsidRDefault="00D46549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65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</w:t>
      </w:r>
      <w:r w:rsidR="00AC76CE">
        <w:rPr>
          <w:rFonts w:ascii="Times New Roman" w:hAnsi="Times New Roman" w:cs="Times New Roman"/>
          <w:sz w:val="28"/>
        </w:rPr>
        <w:t xml:space="preserve">Приложение к постановлению </w:t>
      </w:r>
      <w:r w:rsidRPr="00D46549">
        <w:rPr>
          <w:rFonts w:ascii="Times New Roman" w:hAnsi="Times New Roman" w:cs="Times New Roman"/>
          <w:sz w:val="28"/>
        </w:rPr>
        <w:t xml:space="preserve">изложить в новой </w:t>
      </w:r>
      <w:r w:rsidR="00AC76CE">
        <w:rPr>
          <w:rFonts w:ascii="Times New Roman" w:hAnsi="Times New Roman" w:cs="Times New Roman"/>
          <w:sz w:val="28"/>
        </w:rPr>
        <w:t xml:space="preserve">редакции согласно приложению к  </w:t>
      </w:r>
      <w:r w:rsidRPr="00D46549">
        <w:rPr>
          <w:rFonts w:ascii="Times New Roman" w:hAnsi="Times New Roman" w:cs="Times New Roman"/>
          <w:sz w:val="28"/>
        </w:rPr>
        <w:t>настоящему постановлению.</w:t>
      </w:r>
    </w:p>
    <w:p w:rsidR="00D46549" w:rsidRPr="00D46549" w:rsidRDefault="00D46549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6549">
        <w:rPr>
          <w:rFonts w:ascii="Times New Roman" w:hAnsi="Times New Roman" w:cs="Times New Roman"/>
          <w:sz w:val="28"/>
        </w:rPr>
        <w:t>2. Признать утратившими силу:</w:t>
      </w:r>
    </w:p>
    <w:p w:rsidR="00D46549" w:rsidRPr="00D46549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постановление</w:t>
      </w:r>
      <w:r w:rsidR="00D46549" w:rsidRPr="00D46549">
        <w:rPr>
          <w:rFonts w:ascii="Times New Roman" w:hAnsi="Times New Roman" w:cs="Times New Roman"/>
          <w:sz w:val="28"/>
        </w:rPr>
        <w:t xml:space="preserve"> админис</w:t>
      </w:r>
      <w:r w:rsidR="004A08E6">
        <w:rPr>
          <w:rFonts w:ascii="Times New Roman" w:hAnsi="Times New Roman" w:cs="Times New Roman"/>
          <w:sz w:val="28"/>
        </w:rPr>
        <w:t>трации Назаровского района от 08</w:t>
      </w:r>
      <w:r w:rsidR="00D46549">
        <w:rPr>
          <w:rFonts w:ascii="Times New Roman" w:hAnsi="Times New Roman" w:cs="Times New Roman"/>
          <w:sz w:val="28"/>
        </w:rPr>
        <w:t>.</w:t>
      </w:r>
      <w:r w:rsidR="004A08E6">
        <w:rPr>
          <w:rFonts w:ascii="Times New Roman" w:hAnsi="Times New Roman" w:cs="Times New Roman"/>
          <w:sz w:val="28"/>
        </w:rPr>
        <w:t>11.2019</w:t>
      </w:r>
      <w:r w:rsidR="00D46549">
        <w:rPr>
          <w:rFonts w:ascii="Times New Roman" w:hAnsi="Times New Roman" w:cs="Times New Roman"/>
          <w:sz w:val="28"/>
        </w:rPr>
        <w:t xml:space="preserve"> </w:t>
      </w:r>
      <w:r w:rsidR="00001896">
        <w:rPr>
          <w:rFonts w:ascii="Times New Roman" w:hAnsi="Times New Roman" w:cs="Times New Roman"/>
          <w:sz w:val="28"/>
        </w:rPr>
        <w:t xml:space="preserve">             </w:t>
      </w:r>
      <w:r w:rsidR="004A08E6">
        <w:rPr>
          <w:rFonts w:ascii="Times New Roman" w:hAnsi="Times New Roman" w:cs="Times New Roman"/>
          <w:sz w:val="28"/>
        </w:rPr>
        <w:t>№ 282</w:t>
      </w:r>
      <w:r w:rsidR="00D46549" w:rsidRPr="00D46549">
        <w:rPr>
          <w:rFonts w:ascii="Times New Roman" w:hAnsi="Times New Roman" w:cs="Times New Roman"/>
          <w:sz w:val="28"/>
        </w:rPr>
        <w:t>-п «О внесении изменений в постановление администрации Назаровского района от 29.10.2013 № 583-п «Об утверждении муниципал</w:t>
      </w:r>
      <w:r w:rsidR="00A9058B">
        <w:rPr>
          <w:rFonts w:ascii="Times New Roman" w:hAnsi="Times New Roman" w:cs="Times New Roman"/>
          <w:sz w:val="28"/>
        </w:rPr>
        <w:t>ьной программы Назаровского района «Развитие культуры</w:t>
      </w:r>
      <w:r w:rsidR="00D46549" w:rsidRPr="00D46549">
        <w:rPr>
          <w:rFonts w:ascii="Times New Roman" w:hAnsi="Times New Roman" w:cs="Times New Roman"/>
          <w:sz w:val="28"/>
        </w:rPr>
        <w:t>»;</w:t>
      </w:r>
    </w:p>
    <w:p w:rsidR="00D46549" w:rsidRPr="003532B3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32B3">
        <w:rPr>
          <w:rFonts w:ascii="Times New Roman" w:hAnsi="Times New Roman" w:cs="Times New Roman"/>
          <w:sz w:val="28"/>
        </w:rPr>
        <w:t>-</w:t>
      </w:r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Pr="003532B3">
        <w:rPr>
          <w:rFonts w:ascii="Times New Roman" w:hAnsi="Times New Roman" w:cs="Times New Roman"/>
          <w:sz w:val="28"/>
        </w:rPr>
        <w:t>постановление</w:t>
      </w:r>
      <w:r w:rsidR="00D46549" w:rsidRPr="003532B3">
        <w:rPr>
          <w:rFonts w:ascii="Times New Roman" w:hAnsi="Times New Roman" w:cs="Times New Roman"/>
          <w:sz w:val="28"/>
        </w:rPr>
        <w:t xml:space="preserve"> администрации Назаро</w:t>
      </w:r>
      <w:r w:rsidR="004A08E6">
        <w:rPr>
          <w:rFonts w:ascii="Times New Roman" w:hAnsi="Times New Roman" w:cs="Times New Roman"/>
          <w:sz w:val="28"/>
        </w:rPr>
        <w:t>вского района от 23.04.2020</w:t>
      </w:r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="00001896">
        <w:rPr>
          <w:rFonts w:ascii="Times New Roman" w:hAnsi="Times New Roman" w:cs="Times New Roman"/>
          <w:sz w:val="28"/>
        </w:rPr>
        <w:t xml:space="preserve">             </w:t>
      </w:r>
      <w:r w:rsidR="003532B3" w:rsidRPr="003532B3">
        <w:rPr>
          <w:rFonts w:ascii="Times New Roman" w:hAnsi="Times New Roman" w:cs="Times New Roman"/>
          <w:sz w:val="28"/>
        </w:rPr>
        <w:t>№</w:t>
      </w:r>
      <w:r w:rsidR="004A08E6">
        <w:rPr>
          <w:rFonts w:ascii="Times New Roman" w:hAnsi="Times New Roman" w:cs="Times New Roman"/>
          <w:sz w:val="28"/>
        </w:rPr>
        <w:t xml:space="preserve"> 140</w:t>
      </w:r>
      <w:r w:rsidR="00D46549" w:rsidRPr="003532B3">
        <w:rPr>
          <w:rFonts w:ascii="Times New Roman" w:hAnsi="Times New Roman" w:cs="Times New Roman"/>
          <w:sz w:val="28"/>
        </w:rPr>
        <w:t>-п «О внесении изменений в постановление админи</w:t>
      </w:r>
      <w:r w:rsidRPr="003532B3">
        <w:rPr>
          <w:rFonts w:ascii="Times New Roman" w:hAnsi="Times New Roman" w:cs="Times New Roman"/>
          <w:sz w:val="28"/>
        </w:rPr>
        <w:t xml:space="preserve">страции </w:t>
      </w:r>
      <w:r w:rsidR="00D46549" w:rsidRPr="003532B3">
        <w:rPr>
          <w:rFonts w:ascii="Times New Roman" w:hAnsi="Times New Roman" w:cs="Times New Roman"/>
          <w:sz w:val="28"/>
        </w:rPr>
        <w:t>Назаров</w:t>
      </w:r>
      <w:r w:rsidR="003532B3" w:rsidRPr="003532B3">
        <w:rPr>
          <w:rFonts w:ascii="Times New Roman" w:hAnsi="Times New Roman" w:cs="Times New Roman"/>
          <w:sz w:val="28"/>
        </w:rPr>
        <w:t>ского района от 29.10.2013 № 581</w:t>
      </w:r>
      <w:r w:rsidR="00D46549" w:rsidRPr="003532B3">
        <w:rPr>
          <w:rFonts w:ascii="Times New Roman" w:hAnsi="Times New Roman" w:cs="Times New Roman"/>
          <w:sz w:val="28"/>
        </w:rPr>
        <w:t xml:space="preserve">-п «Об утверждении муниципальной программы </w:t>
      </w:r>
      <w:r w:rsidR="003532B3" w:rsidRPr="003532B3">
        <w:rPr>
          <w:rFonts w:ascii="Times New Roman" w:hAnsi="Times New Roman" w:cs="Times New Roman"/>
          <w:sz w:val="28"/>
        </w:rPr>
        <w:t>Назаровского района «Развитие  культуры</w:t>
      </w:r>
      <w:r w:rsidR="00D46549" w:rsidRPr="003532B3">
        <w:rPr>
          <w:rFonts w:ascii="Times New Roman" w:hAnsi="Times New Roman" w:cs="Times New Roman"/>
          <w:sz w:val="28"/>
        </w:rPr>
        <w:t>»;</w:t>
      </w:r>
    </w:p>
    <w:p w:rsidR="00D46549" w:rsidRDefault="00162DE8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32B3">
        <w:rPr>
          <w:rFonts w:ascii="Times New Roman" w:hAnsi="Times New Roman" w:cs="Times New Roman"/>
          <w:sz w:val="28"/>
        </w:rPr>
        <w:t>- постановление</w:t>
      </w:r>
      <w:r w:rsidR="00D46549" w:rsidRPr="003532B3">
        <w:rPr>
          <w:rFonts w:ascii="Times New Roman" w:hAnsi="Times New Roman" w:cs="Times New Roman"/>
          <w:sz w:val="28"/>
        </w:rPr>
        <w:t xml:space="preserve"> админис</w:t>
      </w:r>
      <w:r w:rsidR="004A08E6">
        <w:rPr>
          <w:rFonts w:ascii="Times New Roman" w:hAnsi="Times New Roman" w:cs="Times New Roman"/>
          <w:sz w:val="28"/>
        </w:rPr>
        <w:t>трации Назаровского района от 24</w:t>
      </w:r>
      <w:r w:rsidR="003532B3" w:rsidRPr="003532B3">
        <w:rPr>
          <w:rFonts w:ascii="Times New Roman" w:hAnsi="Times New Roman" w:cs="Times New Roman"/>
          <w:sz w:val="28"/>
        </w:rPr>
        <w:t>.</w:t>
      </w:r>
      <w:r w:rsidR="004A08E6">
        <w:rPr>
          <w:rFonts w:ascii="Times New Roman" w:hAnsi="Times New Roman" w:cs="Times New Roman"/>
          <w:sz w:val="28"/>
        </w:rPr>
        <w:t>07.2020</w:t>
      </w:r>
      <w:r w:rsidR="00D46549" w:rsidRPr="003532B3">
        <w:rPr>
          <w:rFonts w:ascii="Times New Roman" w:hAnsi="Times New Roman" w:cs="Times New Roman"/>
          <w:sz w:val="28"/>
        </w:rPr>
        <w:t xml:space="preserve"> </w:t>
      </w:r>
      <w:r w:rsidR="00AC76CE">
        <w:rPr>
          <w:rFonts w:ascii="Times New Roman" w:hAnsi="Times New Roman" w:cs="Times New Roman"/>
          <w:sz w:val="28"/>
        </w:rPr>
        <w:t xml:space="preserve">   </w:t>
      </w:r>
      <w:r w:rsidR="004A08E6">
        <w:rPr>
          <w:rFonts w:ascii="Times New Roman" w:hAnsi="Times New Roman" w:cs="Times New Roman"/>
          <w:sz w:val="28"/>
        </w:rPr>
        <w:t>№ 237</w:t>
      </w:r>
      <w:r w:rsidR="00D46549" w:rsidRPr="003532B3">
        <w:rPr>
          <w:rFonts w:ascii="Times New Roman" w:hAnsi="Times New Roman" w:cs="Times New Roman"/>
          <w:sz w:val="28"/>
        </w:rPr>
        <w:t>-п «О внесении изменений в постановление администрации</w:t>
      </w:r>
      <w:r w:rsidR="003532B3" w:rsidRPr="003532B3">
        <w:rPr>
          <w:rFonts w:ascii="Times New Roman" w:hAnsi="Times New Roman" w:cs="Times New Roman"/>
          <w:sz w:val="28"/>
        </w:rPr>
        <w:t xml:space="preserve"> </w:t>
      </w:r>
      <w:r w:rsidR="00D46549" w:rsidRPr="003532B3">
        <w:rPr>
          <w:rFonts w:ascii="Times New Roman" w:hAnsi="Times New Roman" w:cs="Times New Roman"/>
          <w:sz w:val="28"/>
        </w:rPr>
        <w:t>Назаров</w:t>
      </w:r>
      <w:r w:rsidR="003532B3" w:rsidRPr="003532B3">
        <w:rPr>
          <w:rFonts w:ascii="Times New Roman" w:hAnsi="Times New Roman" w:cs="Times New Roman"/>
          <w:sz w:val="28"/>
        </w:rPr>
        <w:t>ского района от 29.10.2013 № 581</w:t>
      </w:r>
      <w:r w:rsidR="00D46549" w:rsidRPr="003532B3">
        <w:rPr>
          <w:rFonts w:ascii="Times New Roman" w:hAnsi="Times New Roman" w:cs="Times New Roman"/>
          <w:sz w:val="28"/>
        </w:rPr>
        <w:t xml:space="preserve">-п «Об утверждении муниципальной программы </w:t>
      </w:r>
      <w:r w:rsidR="003532B3" w:rsidRPr="003532B3">
        <w:rPr>
          <w:rFonts w:ascii="Times New Roman" w:hAnsi="Times New Roman" w:cs="Times New Roman"/>
          <w:sz w:val="28"/>
        </w:rPr>
        <w:t>Назаровского района «Развитие  культуры</w:t>
      </w:r>
      <w:r w:rsidR="004A08E6">
        <w:rPr>
          <w:rFonts w:ascii="Times New Roman" w:hAnsi="Times New Roman" w:cs="Times New Roman"/>
          <w:sz w:val="28"/>
        </w:rPr>
        <w:t>»;</w:t>
      </w:r>
    </w:p>
    <w:p w:rsidR="004A08E6" w:rsidRPr="003532B3" w:rsidRDefault="004A08E6" w:rsidP="00D46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постановление администрации Назаровского района от 22.10.2020 </w:t>
      </w:r>
      <w:r w:rsidR="0000189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№ 318-п «О внесении изменений в постановление администрации Назаровского района от 29.10.2013 № 581-п «Об утверждении муниципальной программы Назаровского района «Развитие культуры»</w:t>
      </w:r>
      <w:r w:rsidR="00001896">
        <w:rPr>
          <w:rFonts w:ascii="Times New Roman" w:hAnsi="Times New Roman" w:cs="Times New Roman"/>
          <w:sz w:val="28"/>
        </w:rPr>
        <w:t>.</w:t>
      </w:r>
    </w:p>
    <w:p w:rsidR="009F6996" w:rsidRPr="00D46549" w:rsidRDefault="009F6996" w:rsidP="00D46549">
      <w:pPr>
        <w:spacing w:after="0" w:line="240" w:lineRule="auto"/>
        <w:ind w:right="-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4654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D4654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C63D38" w:rsidRPr="00D46549">
        <w:rPr>
          <w:rFonts w:ascii="Times New Roman" w:hAnsi="Times New Roman" w:cs="Times New Roman"/>
          <w:sz w:val="28"/>
          <w:szCs w:val="28"/>
        </w:rPr>
        <w:t xml:space="preserve">Назаровский район Красноярского </w:t>
      </w:r>
      <w:r w:rsidRPr="00D46549">
        <w:rPr>
          <w:rFonts w:ascii="Times New Roman" w:hAnsi="Times New Roman" w:cs="Times New Roman"/>
          <w:sz w:val="28"/>
          <w:szCs w:val="28"/>
        </w:rPr>
        <w:t>края в информационно-телекоммуникационной сети «Интернет».</w:t>
      </w: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65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54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41DE3" w:rsidRPr="00D46549">
        <w:rPr>
          <w:rFonts w:ascii="Times New Roman" w:hAnsi="Times New Roman" w:cs="Times New Roman"/>
          <w:sz w:val="28"/>
          <w:szCs w:val="28"/>
        </w:rPr>
        <w:t>ем постановления возложи</w:t>
      </w:r>
      <w:r w:rsidR="002A3BD5">
        <w:rPr>
          <w:rFonts w:ascii="Times New Roman" w:hAnsi="Times New Roman" w:cs="Times New Roman"/>
          <w:sz w:val="28"/>
          <w:szCs w:val="28"/>
        </w:rPr>
        <w:t>ть на заместителя главы района по социальным вопросам (</w:t>
      </w:r>
      <w:proofErr w:type="spellStart"/>
      <w:r w:rsidR="002A3BD5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2A3BD5">
        <w:rPr>
          <w:rFonts w:ascii="Times New Roman" w:hAnsi="Times New Roman" w:cs="Times New Roman"/>
          <w:sz w:val="28"/>
          <w:szCs w:val="28"/>
        </w:rPr>
        <w:t>).</w:t>
      </w:r>
    </w:p>
    <w:p w:rsidR="009F6996" w:rsidRPr="00D46549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49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 газете «Советское Причулымье».</w:t>
      </w:r>
    </w:p>
    <w:p w:rsidR="009F6996" w:rsidRPr="009F6996" w:rsidRDefault="009F6996" w:rsidP="00D4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Pr="009F6996" w:rsidRDefault="009F6996" w:rsidP="009F6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4A08E6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F6996" w:rsidRPr="009F6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Г.В. Ампилогова</w:t>
      </w:r>
    </w:p>
    <w:p w:rsidR="00283C6F" w:rsidRDefault="00283C6F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8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-1593" w:type="dxa"/>
        <w:tblLook w:val="04A0" w:firstRow="1" w:lastRow="0" w:firstColumn="1" w:lastColumn="0" w:noHBand="0" w:noVBand="1"/>
      </w:tblPr>
      <w:tblGrid>
        <w:gridCol w:w="7088"/>
        <w:gridCol w:w="4819"/>
      </w:tblGrid>
      <w:tr w:rsidR="00614F13" w:rsidRPr="00363A1C" w:rsidTr="00BF2EB9">
        <w:tc>
          <w:tcPr>
            <w:tcW w:w="7088" w:type="dxa"/>
            <w:shd w:val="clear" w:color="auto" w:fill="auto"/>
          </w:tcPr>
          <w:p w:rsidR="00614F13" w:rsidRPr="00363A1C" w:rsidRDefault="00614F13" w:rsidP="00363A1C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Назаровского района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11 2020 </w:t>
            </w: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63A1C">
              <w:rPr>
                <w:rFonts w:ascii="Times New Roman" w:eastAsia="Calibri" w:hAnsi="Times New Roman" w:cs="Times New Roman"/>
                <w:sz w:val="28"/>
                <w:szCs w:val="28"/>
              </w:rPr>
              <w:t>352-п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Назаровского района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eastAsia="Calibri" w:hAnsi="Times New Roman" w:cs="Times New Roman"/>
                <w:sz w:val="28"/>
                <w:szCs w:val="28"/>
              </w:rPr>
              <w:t>от 29.10.2013 № 581-п</w:t>
            </w:r>
          </w:p>
        </w:tc>
      </w:tr>
    </w:tbl>
    <w:p w:rsidR="00614F13" w:rsidRPr="00363A1C" w:rsidRDefault="00614F13" w:rsidP="00363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614F13" w:rsidRPr="00363A1C" w:rsidRDefault="00614F13" w:rsidP="00363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«Развитие культуры» </w:t>
      </w:r>
    </w:p>
    <w:p w:rsidR="00614F13" w:rsidRPr="00363A1C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1C">
        <w:rPr>
          <w:rFonts w:ascii="Times New Roman" w:hAnsi="Times New Roman" w:cs="Times New Roman"/>
          <w:b w:val="0"/>
          <w:sz w:val="28"/>
          <w:szCs w:val="28"/>
        </w:rPr>
        <w:t>1. Паспорт муниципальной программы Назаровского района</w:t>
      </w:r>
    </w:p>
    <w:p w:rsidR="00614F13" w:rsidRPr="00363A1C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A1C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ind w:left="-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Назаровского района «Развитие культуры» </w:t>
            </w:r>
          </w:p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614F13" w:rsidRPr="00363A1C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реализации», от 19.09.2013 № 480-п                              «Об утверждении перечня муниципальных программ администрации Назаровского района».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Назаровского района.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МБУК «Назаровский районный Дом культуры», МБУК «ЦБС Назаровского района»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и отдельных мероприятий </w:t>
            </w:r>
            <w:proofErr w:type="gramStart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«Сохранение культурного наследия»;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«Поддержка народного творчества»;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подпрограмма «Обеспечение условий реализации муниципальной программы и прочие мероприятия».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            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 реализации культурного и духовного потенциала населения Назаровского района.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           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задача 1. «С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Назаровского </w:t>
            </w:r>
            <w:r w:rsidRPr="00363A1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задача 2. «Сохранение и развитие традиционной народной культуры Назаровского района»;</w:t>
            </w:r>
          </w:p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задача 3. «С</w:t>
            </w:r>
            <w:r w:rsidRPr="00363A1C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устойчивого развития отрасли «культура» в Назаровском районе».</w:t>
            </w: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A1C">
              <w:rPr>
                <w:rFonts w:ascii="Times New Roman" w:hAnsi="Times New Roman"/>
                <w:sz w:val="28"/>
                <w:szCs w:val="28"/>
              </w:rPr>
              <w:t>2014-2023 годы отдельные этапы реализации не предусматриваются.</w:t>
            </w:r>
          </w:p>
          <w:p w:rsidR="00614F13" w:rsidRPr="00363A1C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13" w:rsidRPr="00363A1C" w:rsidTr="00BF2EB9">
        <w:tc>
          <w:tcPr>
            <w:tcW w:w="3402" w:type="dxa"/>
          </w:tcPr>
          <w:p w:rsidR="00614F13" w:rsidRPr="00363A1C" w:rsidRDefault="00614F13" w:rsidP="00363A1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  <w:r w:rsidRPr="0036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приложениях 1, 2 к паспорту муниципальной программы </w:t>
            </w:r>
          </w:p>
        </w:tc>
      </w:tr>
      <w:tr w:rsidR="00614F13" w:rsidRPr="00363A1C" w:rsidTr="00BF2EB9">
        <w:trPr>
          <w:trHeight w:val="204"/>
        </w:trPr>
        <w:tc>
          <w:tcPr>
            <w:tcW w:w="3402" w:type="dxa"/>
          </w:tcPr>
          <w:p w:rsidR="00614F13" w:rsidRPr="00363A1C" w:rsidRDefault="00614F13" w:rsidP="00363A1C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988 619,1</w:t>
            </w:r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1598,8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211,5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19896,8 тыс. руб.;</w:t>
            </w:r>
          </w:p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31824,9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80317,1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 9921,6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краевой бюджет – 32153,5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87418,5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151 896,2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614F13" w:rsidRPr="00363A1C" w:rsidRDefault="00614F13" w:rsidP="00363A1C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11 660,9 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139 600,7 тыс. руб</w:t>
            </w:r>
            <w:r w:rsidRPr="00363A1C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152072,7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618,1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151454,6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146368,5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693,9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145674,6 тыс. руб.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146 468,3 тыс. руб., в том числе: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793,7 тыс. руб.;</w:t>
            </w: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145674,6 тыс. руб.</w:t>
            </w:r>
          </w:p>
        </w:tc>
      </w:tr>
      <w:tr w:rsidR="00614F13" w:rsidRPr="00363A1C" w:rsidTr="00BF2EB9">
        <w:trPr>
          <w:trHeight w:val="439"/>
        </w:trPr>
        <w:tc>
          <w:tcPr>
            <w:tcW w:w="3402" w:type="dxa"/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363A1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</w:tcPr>
          <w:p w:rsidR="00614F13" w:rsidRPr="00363A1C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6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 Назаровского района и ревизионная комиссия Назаровского  района</w:t>
            </w:r>
          </w:p>
        </w:tc>
      </w:tr>
    </w:tbl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сферы культуры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Назаровского района с указанием основных показателей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социально-экономического развития Назаровского района и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анализ социальных, финансово-экономических и прочих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рисков реализации муниципальной Программы</w:t>
      </w:r>
    </w:p>
    <w:p w:rsidR="00614F13" w:rsidRPr="00363A1C" w:rsidRDefault="00614F13" w:rsidP="00363A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понимание роли </w:t>
      </w:r>
      <w:bookmarkStart w:id="1" w:name="YANDEX_49"/>
      <w:bookmarkEnd w:id="1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значения </w:t>
      </w:r>
      <w:bookmarkStart w:id="2" w:name="YANDEX_50"/>
      <w:bookmarkEnd w:id="2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в решении </w:t>
      </w:r>
      <w:proofErr w:type="gramStart"/>
      <w:r w:rsidRPr="00363A1C">
        <w:rPr>
          <w:rFonts w:ascii="Times New Roman" w:hAnsi="Times New Roman" w:cs="Times New Roman"/>
          <w:color w:val="000000"/>
          <w:sz w:val="28"/>
          <w:szCs w:val="28"/>
        </w:rPr>
        <w:t>задачи повышения качества жизни населения</w:t>
      </w:r>
      <w:proofErr w:type="gramEnd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 Назаровского района определяет необходимость сохранения </w:t>
      </w:r>
      <w:bookmarkStart w:id="3" w:name="YANDEX_51"/>
      <w:bookmarkEnd w:id="3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4" w:name="YANDEX_52"/>
      <w:bookmarkEnd w:id="4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единого культурного </w:t>
      </w:r>
      <w:bookmarkStart w:id="5" w:name="YANDEX_53"/>
      <w:bookmarkEnd w:id="5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на всей территории района путем создания условий для обеспечения доступа жителей района к культурным ценностям, права на свободу творчества </w:t>
      </w:r>
      <w:bookmarkStart w:id="6" w:name="YANDEX_54"/>
      <w:bookmarkEnd w:id="6"/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и пользование учреждениями </w:t>
      </w:r>
      <w:bookmarkStart w:id="7" w:name="YANDEX_55"/>
      <w:bookmarkEnd w:id="7"/>
      <w:r w:rsidRPr="00363A1C">
        <w:rPr>
          <w:rFonts w:ascii="Times New Roman" w:hAnsi="Times New Roman" w:cs="Times New Roman"/>
          <w:color w:val="000000"/>
          <w:sz w:val="28"/>
          <w:szCs w:val="28"/>
        </w:rPr>
        <w:t>культуры, сохранение местных народных традиций.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Базовым ресурсом, на основе которого оказываются услуги в сфере культуры на территории района, являются учреждения клубного и библиотечного типа. Культура района </w:t>
      </w:r>
      <w:r w:rsidRPr="00363A1C">
        <w:rPr>
          <w:rFonts w:ascii="Times New Roman" w:hAnsi="Times New Roman" w:cs="Times New Roman"/>
          <w:sz w:val="28"/>
          <w:szCs w:val="28"/>
        </w:rPr>
        <w:t>представлена следующей сетью учреждений: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ab/>
        <w:t xml:space="preserve">МБУК «Назаровский районный Дом культуры»,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10 сельских Домов культуры-филиалов и 44 сельских клубов-структурных подразделений;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МБУК «Централизованная библиотечная система Назаровского района»,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38 библиотек-филиалов.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 xml:space="preserve"> Общая численность работающих в отрасли «культура» составляет </w:t>
      </w:r>
      <w:r w:rsidRPr="00363A1C">
        <w:rPr>
          <w:rFonts w:ascii="Times New Roman" w:hAnsi="Times New Roman" w:cs="Times New Roman"/>
          <w:sz w:val="28"/>
          <w:szCs w:val="28"/>
        </w:rPr>
        <w:t>196</w:t>
      </w:r>
      <w:r w:rsidRPr="00363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человек.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000000"/>
          <w:sz w:val="28"/>
          <w:szCs w:val="28"/>
        </w:rPr>
        <w:t>Обеспеченность жителей района учреждениями клубного типа составляет 100 %, библиотечного 71,7 %.</w:t>
      </w:r>
      <w:r w:rsidRPr="0036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находится 4 объекта культурного наследия регионального значения (памятники истории): Братская могила участников подавления кулацкого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мятежа в 1920 г., с. Ильинка, братская могила жителей села, погибших в борьбе с кулачеством 1920-1922 гг., с.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, Братская могила участников подавления кулацкого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мятежа, 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, церковь Богоявления (1906 г.), с. Подсосное. Все эти объекты находятся в неудовлетворительном состоянии и требуют капитального ремонта.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войны. Техническое состояние памятников следующее: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 хорошее – 32;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 удовлетворительное – 10;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).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</w:t>
      </w:r>
      <w:r w:rsidRPr="00363A1C">
        <w:rPr>
          <w:rFonts w:ascii="Times New Roman" w:hAnsi="Times New Roman" w:cs="Times New Roman"/>
          <w:color w:val="833C0B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Так, за последние 3 года в районе проведены ремонты на 42 памятниках воинам, погибших в годы Великой Отечественной войны 1941-1945 гг. на общую сумму 1417,0 тыс. руб. Построено 4 памятника на общую сумму 834,0 тыс. руб. (д.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Скоробогатово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- 150, тыс.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Алтат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- 100,0 тыс. руб.; д. Средняя Березовка -  300,0 тыс. руб.; д. Чердынь - 284,0 тыс. руб.)</w:t>
      </w:r>
      <w:proofErr w:type="gramEnd"/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 2018 году проведены  ремонты  памятников на общую сумму 1 млн. 158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на 20-ти памятниках текущие ремонты на сумму 158,0 тыс. руб.: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на 1 памятнике (пос. Глядень) проведена реставрация в рамках краевого конкурса «Жители за чистоту и благоустройство» в сумме 1 млн. руб., из них: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местный бюджет составил – 90,0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краевой - 900,0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спонсорские средства -  10,0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памятников, построенных в 2018 году – 1 (с. Чердынь) на общую сумму 284,0 тыс. руб. из них: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- 24,0 тыс. руб. местный бюджет;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 xml:space="preserve"> - 260,0 тыс. руб.  из краевого бюджета в рамках конкурса "Инициатива жителей - эффективность в работе".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2019 году реализован проект в номинации «Жители за чистоту и благоустройство» на ремонт памятника воинам погибшим в годы Великой Отечественной войны 1941-1945 гг. в с. Красная Поляна на общую сумму- 1094,0 тыс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местный бюджет – 50,0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краевой – 904,0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спонсорские – 140,0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2019 году Назаровский район вошел в федеральную целевую программу «Увековечение памяти погибших при защите Отечества на 2019-2024 годы», в рамках которой выделены субсидии на обустройство и восстановление воинских захоронений: в 2021 году в сумме 84,00 тыс. руб., в 2022 году – 159,8 тыс. руб., в 2023 году – 259,6 тыс. руб.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 2018 года начата работа по инвентаризации памятников и объектов культурного наследи района.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Объемы финансирования остаются недостаточными для проведения необходимых видов работ для паспортизации объектов культурного значения.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Важная роль в сохранении культурного наследия района отведена сельским библиотекам. Основной объем библиотечных услуг населению района оказывают 38 общедоступных сельских библиотек, услугами которых пользуются более 69,7% населения района.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пользователей муниципальных библиотек ежегодно остается на уровне 16000 человек.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районе завершен процесс информатизации библиотек: все библиотеки оснащены компьютерной техникой. В библиотеках района внедряются современные информационные и электронные технологии: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 более высокого качества. Все сельские библиотеки района имеют выход в сеть «Интернет». Библиотекари и пользователи библиотек используют Интернет для справочных целей и обеспечения доступа к любой информации и материалам. Все это является серьезной перспективой для перехода муниципальных библиотек района на предоставление первоочередных услуг населению в электронном виде. В сводный электронный каталог занесено более 22 тысяч</w:t>
      </w:r>
      <w:r w:rsidRPr="00363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книжных единиц. Ведется работа по оцифровке имеющихся краеведческих документов. Активно внедряются платные услуги: сканирование, ксерокопирование документов.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 xml:space="preserve">МБУК «ЦБС Назаровского района» входит в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Ирбис-корпорацию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библиотек Красноярского края.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Вместе с тем, проблемой муниципальных библиотек района продолжает оставаться обновление библиотечных фондов. Ежегодно фонды сельских библиотек-филиалов пополняются в среднем на 4000 экземпляров, что не соответствует нормативам. Недостаточно финансовых средств на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подписку периодических изданий. В фондах сельских библиотек еще остается большой процент устаревшей и ветхой литературы, что влечет за 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Наиболее массовыми учреждениями культуры в районе, обеспечивающими досуг населения, условия для развития народного самодеятельного творчества, социально-культурных инициатив населения, являются учреждения культурно-досугового типа.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районе создано более 200 клубных формирования с общим числом участников свыше 2000 человек. В том числе детских – 96 формирований, с числом участников более 1000 детей и подростков. Среднее число участников клубных формирований на 1 тыс. человек населения составляет 94 человека. Ежегодно культурно-досуговыми учреждениями проводится более 6000 мероприятий. Удельный вес населения, участвующего в платных культурно-досуговых мероприятиях, превышает среднероссийский и краевой показатель и составляет 400,0 %.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формированию единого культурного пространства района путем проведения ежегодных общественно значимых и культурных мероприятий. Это сельские, районные фестивали, конкурсы, праздники, культурные акции, ярмарки, выставки народных умельцев и мастеров.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Творческие коллективы района успешно проводят концертную деятельность на территории района и за его пределами, участвуют в фестивалях и конкурсах зонального, краевого, всероссийского уровней, что способствует созданию устойчивого образа района как территории культурных традиций и развития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Ведется активная работа по сохранению и развитию национальной культуры народов, проживающих на территории Назаровского района. Доказательством того является ежегодное участие национальных творческих коллективов Московского и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Предгорновского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сельских клубов в краевых, региональных праздниках «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Вместе с тем в развитии отрасли имеется ряд проблем. Состояние материально-технической базы учреждений культурно-досугового типа остается неудовлетворительным, средний срок эксплуатации зданий составляет 40 лет. Ежегодно учреждения культуры имеют предписания надзорных органов по неисправности систем электроснабжения, по нарушению требований пожарной безопасности.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износа, большинство учреждений требует оснащения современным оборудованием, средствами безопасности, компьютерной техникой, музыкальными инструментами, автотранспортом. Требуется проведение структурных реформ в отрасли, а именно оптимизировать и модернизировать сеть муниципальных учреждений культуры. В 2-х сельских Домах культуры, в 8-ми сельских клубах и в 2-х сельских библиотеках-филиалах здания и помещения требуют капитального ремонта. 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Разнообразие и качество оказываемых услуг, в связи с низкой ресурсной обеспеченностью учреждений культуры, отстают от требований, запросов населения и стандартов, обеспечивающих привлекательность Назаровского района как места постоянного жительства.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числе основных задач остается подготовка и переподготовка специалистов для отрасли.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  <w:r w:rsidRPr="00363A1C">
        <w:rPr>
          <w:rFonts w:ascii="Times New Roman" w:hAnsi="Times New Roman" w:cs="Times New Roman"/>
          <w:color w:val="385623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 xml:space="preserve">Кроме того, наблюдается тенденция старения кадров.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сфере культуры Назаровского района занято 196 специалистов, из которых в учреждениях клубного типа 53 человека имеют образование по профилю, что составляет 37,5 %, в библиотеках соответственно – 55 человек, 56,3 %.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85623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Для решения кадровой проблемы ежегодно работники культуры района проходят обучение на семинарах, творческих лабораториях, мастер-классах. За период 2017-2019 гг. обучение прошли 101 человек. В том числе работников клубных учреждений – 57 человек, работников сельских библиотек – 44. В целях увеличения числа специалистов в сфере культуры района, ежегодно в учебные заведения культуры направляется от 3 до 5 человек. 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Созданию условий для сохранения и развития культурного потенциала сельских поселений, творческой самореализации и удовлетворения культурных потребностей населения района, укреплению материально-технической базы учреждений культуры способствует участие Назаровского района в реализации мероприятий государственной программы Красноярского края «Развитие культуры и туризма». Ежегодно учреждения культуры района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на получение субсидий через участие в конкурсах, отдельных мероприятиях данной программы.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В целях преодоления сложившихся в сфере культуры района проблемных ситуаций,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культуры района,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Финансовые риски -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достижение целевых значений по ряду показателей (индикаторов) реализации программы.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3. Приоритеты и цели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развития в сфере культуры Назаровского района, описание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основных целей и задач муниципальной Программы, прогноз развития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сферы культуры Назаровского района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 в сфере культуры Назаровского района определены в соответствии со следующими стратегическими документами и нормативными правовыми актами Российской Федерации, Красноярского края, Назаровского района: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63A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63A1C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                 № Пр-212);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Национальная </w:t>
      </w:r>
      <w:hyperlink r:id="rId14" w:history="1">
        <w:r w:rsidRPr="00363A1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 xml:space="preserve">культуры» (утвержден распоряжением Правительства Российской Федерации от 28.12.2012 № 2606-р);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363A1C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363A1C">
        <w:rPr>
          <w:rFonts w:ascii="Times New Roman" w:hAnsi="Times New Roman" w:cs="Times New Roman"/>
          <w:sz w:val="28"/>
          <w:szCs w:val="28"/>
        </w:rPr>
        <w:t xml:space="preserve">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25.08.2008 № 1244-р);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Закон Красноярского края от 28.06.2007 № 2-190 «О культуре»;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- План мероприятий («дорожная карта») «Изменения в отраслях социальной сферы, направленные на повышение эффективности сферы культуры Назаровского района Красноярского края» (утвержден постановлением администрации Назаровского района от 11.07.2013 г.              № 344-п).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614F13" w:rsidRPr="00363A1C" w:rsidRDefault="00614F13" w:rsidP="00363A1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1. Обеспечение максимальной доступности культурных ценностей для населения района, повышение качества и разнообразия культурных услуг,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инновационной деятельности и др.);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системы непрерывного профессионального образования в области культуры, повышение социального статуса работников культуры, в том числе путём повышения уровня оплаты их труда;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2. Сохранение, популяризация и эффективное использование культурного наследия района,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сохранение и пополнение библиотечного фонда района;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культурно-событийного туризма.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3. Развитие инфраструктуры отрасли «культура»,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осуществление капитального ремонта и реконструкции, технической и технологической модернизации учреждений культуры района.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Назаровского района.</w:t>
      </w: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Для достижения данной цели должны быть решены следующие задачи.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1.</w:t>
      </w:r>
      <w:r w:rsidRPr="00363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С</w:t>
      </w:r>
      <w:r w:rsidRPr="00363A1C">
        <w:rPr>
          <w:rFonts w:ascii="Times New Roman" w:hAnsi="Times New Roman" w:cs="Times New Roman"/>
          <w:bCs/>
          <w:sz w:val="28"/>
          <w:szCs w:val="28"/>
        </w:rPr>
        <w:t xml:space="preserve">охранение и эффективное использование культурного наследия </w:t>
      </w:r>
      <w:r w:rsidRPr="00363A1C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Решение данной задачи будет обеспечено посредством осуществления подпрограммы – «Сохранение культурного наследия».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2. Сохранение и развитие традиционной народной культуры Назаровского района.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Для решения указанной задачи предусматривается выполнение подпрограммы «Поддержка народного творчества»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Задача 3. Создание условий для устойчивого развития отрасли «культура» в Назаровском районе.</w:t>
      </w:r>
    </w:p>
    <w:p w:rsidR="00614F13" w:rsidRPr="00363A1C" w:rsidRDefault="00614F13" w:rsidP="00363A1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 xml:space="preserve">Данная задача решается в рамках подпрограммы </w:t>
      </w:r>
      <w:r w:rsidRPr="00363A1C">
        <w:rPr>
          <w:rFonts w:ascii="Times New Roman" w:hAnsi="Times New Roman"/>
          <w:bCs/>
          <w:sz w:val="28"/>
          <w:szCs w:val="28"/>
        </w:rPr>
        <w:t>«</w:t>
      </w:r>
      <w:r w:rsidRPr="00363A1C">
        <w:rPr>
          <w:rFonts w:ascii="Times New Roman" w:hAnsi="Times New Roman"/>
          <w:sz w:val="28"/>
          <w:szCs w:val="28"/>
        </w:rPr>
        <w:t>Обеспечение условий реализации муниципальной программы и прочие мероприятия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района в </w:t>
      </w:r>
      <w:proofErr w:type="spellStart"/>
      <w:r w:rsidRPr="00363A1C">
        <w:rPr>
          <w:rFonts w:ascii="Times New Roman" w:hAnsi="Times New Roman" w:cs="Times New Roman"/>
          <w:sz w:val="28"/>
          <w:szCs w:val="28"/>
        </w:rPr>
        <w:t>общекраевое</w:t>
      </w:r>
      <w:proofErr w:type="spellEnd"/>
      <w:r w:rsidRPr="00363A1C">
        <w:rPr>
          <w:rFonts w:ascii="Times New Roman" w:hAnsi="Times New Roman" w:cs="Times New Roman"/>
          <w:sz w:val="28"/>
          <w:szCs w:val="28"/>
        </w:rPr>
        <w:t xml:space="preserve"> культурное пространство, создаст условия для дальнейшей модернизации деятельности муниципальных учреждений культуры Назаровского района.</w:t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ab/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63A1C">
        <w:rPr>
          <w:rFonts w:ascii="Times New Roman" w:hAnsi="Times New Roman"/>
          <w:sz w:val="28"/>
          <w:szCs w:val="28"/>
        </w:rPr>
        <w:t>Механизм реализации отдельных мероприятий муниципальной Программы</w:t>
      </w:r>
    </w:p>
    <w:p w:rsidR="00614F13" w:rsidRPr="00363A1C" w:rsidRDefault="00614F13" w:rsidP="00363A1C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14F13" w:rsidRPr="00363A1C" w:rsidRDefault="00614F13" w:rsidP="00363A1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ab/>
        <w:t>4.1. Решение задач Программы достигается реализацией подпрограмм, реализация отдельных мероприятий не предусмотрена.</w:t>
      </w:r>
    </w:p>
    <w:p w:rsidR="00614F13" w:rsidRPr="00363A1C" w:rsidRDefault="00614F13" w:rsidP="00363A1C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ab/>
        <w:t xml:space="preserve">4.2. Организационные, </w:t>
      </w:r>
      <w:proofErr w:type="gramStart"/>
      <w:r w:rsidRPr="00363A1C">
        <w:rPr>
          <w:rFonts w:ascii="Times New Roman" w:hAnsi="Times New Roman"/>
          <w:sz w:val="28"/>
          <w:szCs w:val="28"/>
        </w:rPr>
        <w:t>экономические и правовые механизмы</w:t>
      </w:r>
      <w:proofErr w:type="gramEnd"/>
      <w:r w:rsidRPr="00363A1C">
        <w:rPr>
          <w:rFonts w:ascii="Times New Roman" w:hAnsi="Times New Roman"/>
          <w:sz w:val="28"/>
          <w:szCs w:val="28"/>
        </w:rPr>
        <w:t>, необходимые для эффективной реализации мероприятий подпрограмм, 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«Поддержка народного творчества» осуществляется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Pr="00363A1C">
        <w:rPr>
          <w:rFonts w:ascii="Times New Roman" w:hAnsi="Times New Roman" w:cs="Times New Roman"/>
          <w:sz w:val="28"/>
          <w:szCs w:val="28"/>
        </w:rPr>
        <w:lastRenderedPageBreak/>
        <w:t>муниципальных нужд», Законом Красноярского края от 28.06.2007 № 2-190 «О культуре».</w:t>
      </w:r>
      <w:proofErr w:type="gramEnd"/>
    </w:p>
    <w:p w:rsidR="00614F13" w:rsidRPr="00363A1C" w:rsidRDefault="00614F13" w:rsidP="00363A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63A1C">
        <w:rPr>
          <w:rFonts w:ascii="Times New Roman" w:hAnsi="Times New Roman" w:cs="Times New Roman"/>
          <w:sz w:val="28"/>
          <w:szCs w:val="28"/>
        </w:rPr>
        <w:t>Реализация мероприятий подпрограммы «Обеспечение условий реализации муниципальной программы и прочие мероприятия» осуществляется 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363A1C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муниципальной Программы, 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3A1C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363A1C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Назаровского района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результате своевременной и в полном объеме реализации Программы прогнозируется: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удельный вес населения, участвующего в платных культурно-досуговых мероприятиях, проводимых муниципальными учреждениями культуры сохранить на уровне не менее 400,0%;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среднее число участников клубных формирований в расчете на 1 тыс. человек населения сохранить до 2023 года на уровне не менее 90 чел.;</w:t>
      </w:r>
      <w:r w:rsidRPr="00363A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доля детей, привлекаемых к участию в творческих мероприятиях, в общем числе детей возрастет с 21,0% в 2018 году до 21,5% в 2023 году;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количество посещений сельских библиотек-филиалов на 1 жителя в год повысить до 9,0;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количество библиографических записей, внесенных в электронный каталог общедоступных библиотек района пополнить с 25000 ед. в 2019 году до 30000 ед. в 2023 году; 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сельских библиотек-филиалов, в расчете на 1 тыс. человек населения увеличить с 208 ед. в 2018 году до 250 ед. в 2023 году;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 сохранить на уровне до 22-х человек в год;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долю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снизить с 13,1% в 2018 году до 6,5% в 2023 году.</w:t>
      </w:r>
    </w:p>
    <w:p w:rsidR="00614F13" w:rsidRPr="00363A1C" w:rsidRDefault="00614F13" w:rsidP="00363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Цели, целевые показатели, задачи, показатели результативности приведены в приложении 1 к Программе.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Целевые показатели на долгосрочный период приведены в приложении 2 к Программе.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6. Перечень подпрограмм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6.1. Для достижения цели и решения задач Программы предполагается реализация трех подпрограмм. 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6.1.2. Подпрограмма «Сохранение к</w:t>
      </w:r>
      <w:r w:rsidRPr="00363A1C">
        <w:rPr>
          <w:rFonts w:ascii="Times New Roman" w:hAnsi="Times New Roman"/>
          <w:sz w:val="28"/>
          <w:szCs w:val="28"/>
        </w:rPr>
        <w:t>ультурного наследия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Сроки реализации подпрограммы: 2014 - 2023 годы.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363A1C">
        <w:rPr>
          <w:rFonts w:ascii="Times New Roman" w:hAnsi="Times New Roman"/>
          <w:sz w:val="28"/>
          <w:szCs w:val="28"/>
        </w:rPr>
        <w:t>сохранение и эффективное использование культурного наследия Назаровского района.</w:t>
      </w:r>
      <w:r w:rsidRPr="00363A1C">
        <w:rPr>
          <w:rFonts w:ascii="Times New Roman" w:hAnsi="Times New Roman"/>
          <w:bCs/>
          <w:sz w:val="28"/>
          <w:szCs w:val="28"/>
        </w:rPr>
        <w:t xml:space="preserve"> 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 обеспечение сохранности объектов культурного наследия района;</w:t>
      </w:r>
    </w:p>
    <w:p w:rsidR="00614F13" w:rsidRPr="00363A1C" w:rsidRDefault="00614F13" w:rsidP="00363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развитие библиотечного дела.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  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повышение уровня комплектования библиотечных фондов;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библиотечных услуг;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расширение разнообразия библиотечных услуг.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6.1.3. Подпрограмма «Поддержка народного творчества»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подпрограммы: 2014 – 2023 годы.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Целью подпрограммы является обеспечение доступа населения Назаровского района к культурным благам и участию в культурной жизни.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63A1C">
        <w:rPr>
          <w:rFonts w:ascii="Times New Roman" w:hAnsi="Times New Roman" w:cs="Times New Roman"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сохранение и развитие традиционной народной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поддержка художественных народных ремесел и декоративно-прикладного искусства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качества и доступности услуг учреждений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качества и доступности культурно-досуговых услуг;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рост вовлечения всех групп населения в активную творческую деятельность;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увеличение государственной поддержки творческих инициатив населения, творческих коллективов 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уровня проведения культурных мероприятий;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развитие межрайонного культурного сотрудничества.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6.1.4. Подпрограмма «</w:t>
      </w:r>
      <w:r w:rsidRPr="00363A1C">
        <w:rPr>
          <w:rFonts w:ascii="Times New Roman" w:hAnsi="Times New Roman"/>
          <w:sz w:val="28"/>
          <w:szCs w:val="28"/>
        </w:rPr>
        <w:t xml:space="preserve">Обеспечение условий реализации </w:t>
      </w:r>
      <w:r w:rsidRPr="00363A1C">
        <w:rPr>
          <w:rFonts w:ascii="Times New Roman" w:hAnsi="Times New Roman"/>
          <w:sz w:val="28"/>
          <w:szCs w:val="28"/>
        </w:rPr>
        <w:lastRenderedPageBreak/>
        <w:t>муниципальной программы и прочие мероприятия</w:t>
      </w:r>
      <w:r w:rsidRPr="00363A1C">
        <w:rPr>
          <w:rFonts w:ascii="Times New Roman" w:hAnsi="Times New Roman"/>
          <w:bCs/>
          <w:sz w:val="28"/>
          <w:szCs w:val="28"/>
        </w:rPr>
        <w:t>».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Сроки реализации подпрограммы: 2014 - 2023 годы.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 xml:space="preserve">Целью подпрограммы является </w:t>
      </w:r>
      <w:r w:rsidRPr="00363A1C">
        <w:rPr>
          <w:rFonts w:ascii="Times New Roman" w:hAnsi="Times New Roman"/>
          <w:sz w:val="28"/>
          <w:szCs w:val="28"/>
        </w:rPr>
        <w:t>создание условий для устойчивого развития отрасли «культура».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 рамках подпрограммы решаются следующие задачи: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поддержка творческих работников;</w:t>
      </w:r>
    </w:p>
    <w:p w:rsidR="00614F13" w:rsidRPr="00363A1C" w:rsidRDefault="00614F13" w:rsidP="00363A1C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3A1C">
        <w:rPr>
          <w:rFonts w:ascii="Times New Roman" w:hAnsi="Times New Roman"/>
          <w:bCs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культуры и поддержка ее на современном уровне, в том числе обеспечение безопасного и комфортного пребывания посетителей;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муниципальным учреждениям культуры инвалидам и лицам с ограниченными возможностями здоровья;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оказываемых в сфере культуры;</w:t>
      </w:r>
    </w:p>
    <w:p w:rsidR="00614F13" w:rsidRPr="00363A1C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уровня комплектования библиотечных фондов и доступности библиотечных услуг;</w:t>
      </w:r>
      <w:r w:rsidRPr="00363A1C">
        <w:rPr>
          <w:rFonts w:ascii="Times New Roman" w:hAnsi="Times New Roman" w:cs="Times New Roman"/>
          <w:sz w:val="28"/>
          <w:szCs w:val="28"/>
        </w:rPr>
        <w:tab/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сохранности библиотечных фондов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работников, укрепление кадрового потенциала;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повышение социального статуса и престижа творческих коллективов               и работников культуры;</w:t>
      </w:r>
      <w:r w:rsidRPr="00363A1C">
        <w:rPr>
          <w:rFonts w:ascii="Times New Roman" w:hAnsi="Times New Roman" w:cs="Times New Roman"/>
          <w:sz w:val="28"/>
          <w:szCs w:val="28"/>
        </w:rPr>
        <w:tab/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культуры, находящихся в удовлетворительном состоянии.</w:t>
      </w: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363A1C">
        <w:rPr>
          <w:rFonts w:ascii="Times New Roman" w:hAnsi="Times New Roman"/>
          <w:sz w:val="28"/>
          <w:szCs w:val="28"/>
        </w:rPr>
        <w:t>Информация</w:t>
      </w:r>
    </w:p>
    <w:p w:rsidR="00614F13" w:rsidRPr="00363A1C" w:rsidRDefault="00614F13" w:rsidP="00363A1C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63A1C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муниципальной Программы, подпрограммам муниципальной Программы</w:t>
      </w:r>
    </w:p>
    <w:p w:rsidR="00614F13" w:rsidRPr="00363A1C" w:rsidRDefault="00614F13" w:rsidP="00363A1C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14F13" w:rsidRPr="00363A1C" w:rsidRDefault="00614F13" w:rsidP="00363A1C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Предоставление услуг (выполнение работ) муниципальными учреждениями культуры;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библиотек; </w:t>
      </w:r>
    </w:p>
    <w:p w:rsidR="00614F13" w:rsidRPr="00363A1C" w:rsidRDefault="00614F13" w:rsidP="00363A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муниципальных полномочий в области библиотечного дела;</w:t>
      </w:r>
    </w:p>
    <w:p w:rsidR="00614F13" w:rsidRPr="00363A1C" w:rsidRDefault="00614F13" w:rsidP="00363A1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3A1C">
        <w:rPr>
          <w:rFonts w:ascii="Times New Roman" w:hAnsi="Times New Roman"/>
          <w:b w:val="0"/>
          <w:sz w:val="28"/>
          <w:szCs w:val="28"/>
        </w:rPr>
        <w:t>реализация муниципальных полномочий по созданию условий для организации досуга и обеспечения жителей услугами организаций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мероприятия по повышению профессионального уровня работников культуры;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специализированным оборудованием, мебелью, компьютерной техникой, программным обеспечением;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 (текущий и капитальный ремонт зданий и помещений, мероприятия по повышению пожарной и террористической безопасности учреждений);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4 к Программе.</w:t>
      </w: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22"/>
      <w:bookmarkEnd w:id="8"/>
      <w:r w:rsidRPr="00363A1C">
        <w:rPr>
          <w:rFonts w:ascii="Times New Roman" w:hAnsi="Times New Roman" w:cs="Times New Roman"/>
          <w:sz w:val="28"/>
          <w:szCs w:val="28"/>
        </w:rPr>
        <w:t>8. Информация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об объеме бюджетных ассигнований, направленных на реализацию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научной, научно-технической и инновационной деятельности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9. Информация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 ресурсном обеспечении и прогнозной оценке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расходов на реализацию целей муниципальной Программы</w:t>
      </w: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Программы за счет средств бюджетов всех уровней, по прогнозным данным, за период с 2014 по 2023 годы составит </w:t>
      </w:r>
      <w:r w:rsidRPr="00363A1C">
        <w:rPr>
          <w:rFonts w:ascii="Times New Roman" w:hAnsi="Times New Roman" w:cs="Times New Roman"/>
          <w:bCs/>
          <w:sz w:val="28"/>
          <w:szCs w:val="28"/>
        </w:rPr>
        <w:t>988 619,1</w:t>
      </w:r>
      <w:r w:rsidRPr="00363A1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743,7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1598,8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211,5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2017 год – 60060,7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бюджет – 210,2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19896,8 тыс. руб.;</w:t>
      </w:r>
    </w:p>
    <w:p w:rsidR="00614F13" w:rsidRPr="00363A1C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39953,7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2018 год – 112194,6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31824,9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80317,1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2019 год – 119921,6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32153,5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87418,5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2020 год –  151 896,2 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614F13" w:rsidRPr="00363A1C" w:rsidRDefault="00614F13" w:rsidP="00363A1C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 xml:space="preserve">          краевой бюджет – 11 660,9тыс.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139 600,7 тыс. руб.</w:t>
      </w:r>
    </w:p>
    <w:p w:rsidR="00614F13" w:rsidRPr="00363A1C" w:rsidRDefault="00614F13" w:rsidP="00363A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ab/>
        <w:t>2021 год – 152072,7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618,1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151454,6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2022 год – 146368,5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693,9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145674,6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2023 год – 146468,3 тыс. руб., в том числе: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краевой бюджет – 793,7 тыс. руб.;</w:t>
      </w:r>
      <w:r w:rsidRPr="00363A1C">
        <w:rPr>
          <w:rFonts w:ascii="Times New Roman" w:hAnsi="Times New Roman" w:cs="Times New Roman"/>
          <w:bCs/>
          <w:sz w:val="28"/>
          <w:szCs w:val="28"/>
        </w:rPr>
        <w:tab/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районный бюджет – 145674,6 тыс. руб.</w:t>
      </w:r>
    </w:p>
    <w:p w:rsidR="00614F13" w:rsidRPr="00363A1C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5 к Программе.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10. Прогноз сводных показателей муниципальных заданий,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 случае оказания районными муниципальными учреждениями муниципальных услуг юридическим и (или) физическим лицам,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</w:p>
    <w:p w:rsidR="00614F13" w:rsidRPr="00363A1C" w:rsidRDefault="00614F13" w:rsidP="00363A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оказание муниципальными учреждениями культуры следующих муниципальных услуг (выполнение работ):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>показ концертов и концертных программ, иных зрелищных мероприятий;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библиотечное, библиографическое и информационное обслуживание пользователей библиотек;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t>формирование, учет, сохранение фондов библиотек;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A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фестивалей, выставок, смотров, конкурсов и иных программных мероприятий. </w:t>
      </w:r>
    </w:p>
    <w:p w:rsidR="00614F13" w:rsidRPr="00363A1C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1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 приведен в </w:t>
      </w:r>
      <w:hyperlink w:anchor="Par7732" w:history="1">
        <w:r w:rsidRPr="00363A1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363A1C">
        <w:rPr>
          <w:rFonts w:ascii="Times New Roman" w:hAnsi="Times New Roman" w:cs="Times New Roman"/>
          <w:sz w:val="28"/>
          <w:szCs w:val="28"/>
        </w:rPr>
        <w:t>6 к Программе.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614F13">
          <w:pgSz w:w="11905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F13" w:rsidRPr="00614F13" w:rsidRDefault="00614F13" w:rsidP="00614F13">
      <w:pPr>
        <w:pStyle w:val="ConsPlusNormal"/>
        <w:widowControl/>
        <w:tabs>
          <w:tab w:val="left" w:pos="14742"/>
        </w:tabs>
        <w:ind w:left="8460" w:right="-25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Назаровского района «Развитие культуры» </w:t>
      </w:r>
    </w:p>
    <w:p w:rsidR="00614F13" w:rsidRPr="00614F13" w:rsidRDefault="00614F13" w:rsidP="00614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spacing w:after="0" w:line="240" w:lineRule="auto"/>
        <w:ind w:right="-743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Перечень целевых показателей и показателей результативности муниципальной программы Назаровского района </w:t>
      </w:r>
    </w:p>
    <w:p w:rsidR="00614F13" w:rsidRPr="00614F13" w:rsidRDefault="00614F13" w:rsidP="00363A1C">
      <w:pPr>
        <w:spacing w:after="0" w:line="240" w:lineRule="auto"/>
        <w:ind w:right="-743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«Развитие культуры» с расшифровкой плановых значений по годам ее реализации</w:t>
      </w:r>
    </w:p>
    <w:tbl>
      <w:tblPr>
        <w:tblW w:w="1554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552"/>
        <w:gridCol w:w="992"/>
        <w:gridCol w:w="1011"/>
        <w:gridCol w:w="3667"/>
        <w:gridCol w:w="1134"/>
        <w:gridCol w:w="1276"/>
        <w:gridCol w:w="1417"/>
        <w:gridCol w:w="992"/>
        <w:gridCol w:w="1794"/>
      </w:tblGrid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Цель программы: 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Задача 1.Сохранение и эффективное использование культурного наследия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«Сохранение культурного наследия»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18575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17000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82,0</w:t>
            </w:r>
          </w:p>
        </w:tc>
      </w:tr>
      <w:tr w:rsidR="00614F13" w:rsidRPr="00614F13" w:rsidTr="00363A1C">
        <w:trPr>
          <w:cantSplit/>
          <w:trHeight w:val="20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Задача 2. Сохранение и развитие традиционной народной культуры Назаровского района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«Поддержка народного творчества»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400,0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Задача 3. Создание условий для устойчивого развития отрасли «культура» в Назаровском районе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реализации муниципальной программы и прочие мероприятия»</w:t>
            </w:r>
          </w:p>
        </w:tc>
      </w:tr>
      <w:tr w:rsidR="00614F13" w:rsidRPr="00614F13" w:rsidTr="00363A1C">
        <w:trPr>
          <w:cantSplit/>
          <w:trHeight w:val="21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BF2EB9">
            <w:pPr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6,5</w:t>
            </w:r>
          </w:p>
        </w:tc>
      </w:tr>
      <w:tr w:rsidR="00614F13" w:rsidRPr="00614F13" w:rsidTr="00363A1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 Паспорту муниципальной программы Назаровского района «Развитие культуры»</w:t>
      </w: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385623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385623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Значение целевых показателей на долгосрочный период муниципальной программы Назаровского района «Развитие культуры»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557"/>
        <w:gridCol w:w="1471"/>
        <w:gridCol w:w="941"/>
        <w:gridCol w:w="916"/>
        <w:gridCol w:w="916"/>
        <w:gridCol w:w="916"/>
        <w:gridCol w:w="939"/>
        <w:gridCol w:w="984"/>
        <w:gridCol w:w="936"/>
        <w:gridCol w:w="924"/>
        <w:gridCol w:w="916"/>
        <w:gridCol w:w="916"/>
      </w:tblGrid>
      <w:tr w:rsidR="00614F13" w:rsidRPr="00614F13" w:rsidTr="00363A1C">
        <w:trPr>
          <w:trHeight w:val="431"/>
        </w:trPr>
        <w:tc>
          <w:tcPr>
            <w:tcW w:w="0" w:type="auto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7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целевые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показатели</w:t>
            </w:r>
          </w:p>
        </w:tc>
        <w:tc>
          <w:tcPr>
            <w:tcW w:w="1471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941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16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16" w:type="dxa"/>
            <w:vMerge w:val="restart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855" w:type="dxa"/>
            <w:gridSpan w:val="2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</w:t>
            </w:r>
          </w:p>
        </w:tc>
        <w:tc>
          <w:tcPr>
            <w:tcW w:w="4668" w:type="dxa"/>
            <w:gridSpan w:val="5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Долгосрочный период по годам</w:t>
            </w:r>
          </w:p>
        </w:tc>
      </w:tr>
      <w:tr w:rsidR="00614F13" w:rsidRPr="00614F13" w:rsidTr="00363A1C">
        <w:tc>
          <w:tcPr>
            <w:tcW w:w="0" w:type="auto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57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2027</w:t>
            </w:r>
          </w:p>
        </w:tc>
        <w:tc>
          <w:tcPr>
            <w:tcW w:w="0" w:type="auto"/>
          </w:tcPr>
          <w:p w:rsidR="00614F13" w:rsidRPr="00614F13" w:rsidRDefault="00614F13" w:rsidP="0036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2028</w:t>
            </w:r>
          </w:p>
        </w:tc>
      </w:tr>
      <w:tr w:rsidR="00614F13" w:rsidRPr="00614F13" w:rsidTr="00363A1C">
        <w:tc>
          <w:tcPr>
            <w:tcW w:w="0" w:type="auto"/>
            <w:gridSpan w:val="13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Цель:   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614F13" w:rsidRPr="00614F13" w:rsidTr="00363A1C">
        <w:trPr>
          <w:trHeight w:val="70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24" w:type="dxa"/>
            <w:gridSpan w:val="12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  показатель: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429,0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книговыдач в расчете на 1 тыс. человек населения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18575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 новых поступлений в библиотечные фонды сельских библиотек-филиалов на 1 тысячу человек населения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85,0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14F13" w:rsidRPr="00614F13" w:rsidTr="00363A1C"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участников клубных формирований для детей в возрасте до 14 лет </w:t>
            </w: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614F13" w:rsidRPr="00614F13" w:rsidTr="00363A1C">
        <w:trPr>
          <w:trHeight w:val="803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941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16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39" w:type="dxa"/>
            <w:vAlign w:val="center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2.,1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614F13" w:rsidRPr="00614F13" w:rsidTr="00363A1C">
        <w:trPr>
          <w:trHeight w:val="803"/>
        </w:trPr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3557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47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41" w:type="dxa"/>
          </w:tcPr>
          <w:p w:rsidR="00614F13" w:rsidRPr="00614F13" w:rsidRDefault="00614F13" w:rsidP="00B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6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14F13" w:rsidRPr="00614F13" w:rsidRDefault="00614F13" w:rsidP="00614F13">
      <w:pPr>
        <w:pStyle w:val="ConsPlusNormal"/>
        <w:widowControl/>
        <w:tabs>
          <w:tab w:val="left" w:pos="119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352294">
          <w:pgSz w:w="16838" w:h="11905" w:orient="landscape"/>
          <w:pgMar w:top="1134" w:right="253" w:bottom="1134" w:left="1701" w:header="720" w:footer="720" w:gutter="0"/>
          <w:cols w:space="720"/>
        </w:sect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left="6237" w:firstLine="135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>Подпрограмма «Сохранение культурного наследия»</w:t>
      </w:r>
    </w:p>
    <w:p w:rsidR="00614F13" w:rsidRPr="00614F13" w:rsidRDefault="00614F13" w:rsidP="00363A1C">
      <w:pPr>
        <w:pStyle w:val="ConsPlusTitle"/>
        <w:widowControl/>
        <w:tabs>
          <w:tab w:val="left" w:pos="0"/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4"/>
      </w:tblGrid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«Сохранение культурного наследия» (далее – подпрограмма)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«Развитие культуры Назаровского района» (далее – Программа)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14F13" w:rsidRPr="00614F13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сохранение и эффективное использование культурного наследия Назаровского района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объектов культурного наследия района;</w:t>
            </w:r>
          </w:p>
          <w:p w:rsidR="00614F13" w:rsidRPr="00614F13" w:rsidRDefault="00614F13" w:rsidP="00363A1C">
            <w:pPr>
              <w:pStyle w:val="ConsPlusNormal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</w:tcPr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муниципальных библиотек (на 1 жителя в год);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число книговыдач в расчёте на 1 тыс. человек населения;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экземпляров новых поступлений в библиотечные фонды муниципальных библиотек на 1 тыс. человек населения.</w:t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>2014 – 2023 годы</w:t>
            </w:r>
          </w:p>
        </w:tc>
      </w:tr>
      <w:tr w:rsidR="00614F13" w:rsidRPr="00614F13" w:rsidTr="00BF2EB9">
        <w:trPr>
          <w:trHeight w:val="70"/>
        </w:trPr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Pr="00614F1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7014, 0 тыс. руб., в том числе по годам: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2014 год – 279,3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193,8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85,5 тыс. руб.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2015 год –  762,9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27,6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617,0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118,3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2016 год –  678,8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27,9тыс.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520,5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бюджет – 130,4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2017 год – 683,7тыс.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110,2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439,7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133,8 тыс. руб. 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2018 год – 688,7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52,6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525,0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111,1 тыс. руб.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 год – 708,1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28,1 тыс. руб.;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525,0 тыс. руб.;</w:t>
            </w:r>
          </w:p>
          <w:p w:rsidR="00614F13" w:rsidRPr="00614F13" w:rsidRDefault="00614F13" w:rsidP="0036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155,0 тыс. руб.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 год – 700,3 тыс. руб., в том числе: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534,1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166,2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 год – 753,6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618,1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 год – 829,4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693,9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 год – 929,2 тыс. руб., в том числе: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краевой бюджет – 793,7 тыс. руб.;</w:t>
            </w:r>
          </w:p>
          <w:p w:rsidR="00614F13" w:rsidRPr="00614F13" w:rsidRDefault="00614F13" w:rsidP="00363A1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  <w:r w:rsidRPr="00614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614F13" w:rsidRPr="00614F13" w:rsidTr="00BF2EB9">
        <w:tc>
          <w:tcPr>
            <w:tcW w:w="3780" w:type="dxa"/>
          </w:tcPr>
          <w:p w:rsidR="00614F13" w:rsidRPr="00614F13" w:rsidRDefault="00614F13" w:rsidP="00363A1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614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14F13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614F13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84" w:type="dxa"/>
          </w:tcPr>
          <w:p w:rsidR="00614F13" w:rsidRPr="00614F13" w:rsidRDefault="00614F13" w:rsidP="00363A1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 целевым использованием средств районного бюджета осуществляет финансовое управление администрации Назаровского района и ревизионная комиссия  Назаровского района.</w:t>
            </w:r>
          </w:p>
        </w:tc>
      </w:tr>
    </w:tbl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2.Основные разделы подпрограммы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614F13">
        <w:rPr>
          <w:rFonts w:ascii="Times New Roman" w:hAnsi="Times New Roman" w:cs="Times New Roman"/>
          <w:bCs/>
          <w:sz w:val="28"/>
          <w:szCs w:val="28"/>
        </w:rPr>
        <w:t xml:space="preserve">охранение                             и эффективное использование культурного наследия </w:t>
      </w:r>
      <w:r w:rsidRPr="00614F13">
        <w:rPr>
          <w:rFonts w:ascii="Times New Roman" w:hAnsi="Times New Roman" w:cs="Times New Roman"/>
          <w:sz w:val="28"/>
          <w:szCs w:val="28"/>
        </w:rPr>
        <w:t>Назаровского района».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является одним из приоритетных направлений развития культуры, так как свободный доступ к культурным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2.1.1. Обеспечение сохранности объектов культурного наследия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614F13" w:rsidRPr="00614F13" w:rsidRDefault="00614F13" w:rsidP="00363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территории Назаровского района зарегистрировано 4 объекта культурного наследия регионального значения (памятники истории): «Братская могила участников подавления кулацкого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мятежа в 1920 г.», с. Ильинка, «Братская могила жителей села, погибших в борьбе с кулачеством 1920-1922 гг.», с.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, «Братская могила участников подавления кулацкого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Сережского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мятежа», д.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и церковь Богоявления (1906 г.), с. Подсосное.  Все эти объекты находятся в неудовлетворительном состоянии.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территории района так же имеется 41 памятник, 4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знака Героям Советского Союза, не отнесенных к объектам культурного наследия. Все эти объекты связанны с событиями Великой Отечественной войны. Техническое состояние памятников следующее: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хорошее – 32;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удовлетворительное – 10;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– 3 (д. Зеленая горка, с.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Сереуль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).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Дефицит районного бюджета не позволяет провести ремонтно-реставрационные работы в полной мере. Многие мемориальные сооружения, построенные в 60-70-е годы прошлого века, сделаны из недолговечного материала, поэтому требуют ежегодного косметического ремонта, обновления. Органы местного самоуправления организуют работу по сохранению памятников, приведению в порядок прилегающих к ним территорий.   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2018 года начата работа по паспортизации памятников и объектов культурного наследи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В 2019 году Назаровский район вошел в федеральную целевую программу «Увековечение памяти погибших при защите Отечества на 2019-20124 годы», в рамках которой выделены субсидии на обустройство и восстановление воинских захоронений на последующие 3 года: в 2021 году в сумме 84,00 тыс. руб., в 2022 году – 159,8 тыс. руб., в 2023 году – 259,6 тыс.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руб.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2.1.2. Развитие библиотечного дела</w:t>
      </w:r>
    </w:p>
    <w:p w:rsidR="00614F13" w:rsidRPr="00614F13" w:rsidRDefault="00614F13" w:rsidP="00363A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  <w:lang w:eastAsia="ar-SA"/>
        </w:rPr>
      </w:pPr>
      <w:r w:rsidRPr="00614F13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ab/>
        <w:t>Библиотеки являются ключевым звеном в создании единого информационного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614F13" w:rsidRPr="00614F13" w:rsidRDefault="00614F13" w:rsidP="00363A1C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14F13">
        <w:rPr>
          <w:color w:val="auto"/>
          <w:sz w:val="28"/>
          <w:szCs w:val="28"/>
        </w:rPr>
        <w:tab/>
        <w:t>Библиотечное обслуживание населения района осуществляют 38 библиотек, объединенных в муниципальное бюджетное учреждение культуры «Централизованная библиотечная система Назаровского района». Уровень фактической обеспеченности библиотеками от нормативной потребности составляет в 2018 году 87,0 % и остается на том же уровне на прогнозный период до 2023 года.</w:t>
      </w:r>
    </w:p>
    <w:p w:rsidR="00614F13" w:rsidRPr="00614F13" w:rsidRDefault="00614F13" w:rsidP="00363A1C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14F13">
        <w:rPr>
          <w:color w:val="auto"/>
          <w:sz w:val="28"/>
          <w:szCs w:val="28"/>
        </w:rPr>
        <w:tab/>
        <w:t xml:space="preserve">Охват обслуживания населения муниципальными библиотеками составляет 67%, совокупный книжный фонд библиотек района насчитывает около 300000 единиц хранения, </w:t>
      </w:r>
      <w:r w:rsidRPr="00614F13">
        <w:rPr>
          <w:color w:val="auto"/>
          <w:sz w:val="28"/>
          <w:szCs w:val="28"/>
          <w:lang w:eastAsia="ar-SA"/>
        </w:rPr>
        <w:t>или в расчете 13 экземпляров на одного жителя района</w:t>
      </w:r>
      <w:r w:rsidRPr="00614F13">
        <w:rPr>
          <w:color w:val="auto"/>
          <w:sz w:val="28"/>
          <w:szCs w:val="28"/>
        </w:rPr>
        <w:t xml:space="preserve">. 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 xml:space="preserve"> </w:t>
      </w:r>
      <w:r w:rsidRPr="00614F13">
        <w:rPr>
          <w:rFonts w:ascii="Times New Roman" w:hAnsi="Times New Roman"/>
          <w:sz w:val="28"/>
          <w:szCs w:val="28"/>
        </w:rPr>
        <w:tab/>
        <w:t xml:space="preserve">Ежегодное число пользователей муниципальными библиотеками района превышает 15000 человек, среднее число книговыдач в расчете на 1 тыс. населения  в 2019 году составило </w:t>
      </w:r>
      <w:r w:rsidRPr="00614F13">
        <w:rPr>
          <w:rFonts w:ascii="Times New Roman" w:hAnsi="Times New Roman"/>
          <w:bCs/>
          <w:sz w:val="28"/>
          <w:szCs w:val="28"/>
        </w:rPr>
        <w:t>18</w:t>
      </w:r>
      <w:r w:rsidRPr="00614F13">
        <w:rPr>
          <w:rFonts w:ascii="Times New Roman" w:hAnsi="Times New Roman"/>
          <w:sz w:val="28"/>
          <w:szCs w:val="28"/>
        </w:rPr>
        <w:t xml:space="preserve">575 экземпляров, к 2023году планируется сохранить  уровень  книговыдачи не менее 17000 экземпляров. </w:t>
      </w:r>
    </w:p>
    <w:p w:rsidR="00614F13" w:rsidRPr="00614F13" w:rsidRDefault="00614F13" w:rsidP="00363A1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пользователям предоставляются новые виды библиотечных услуг, продолжена работа по реализации социокультурного проекта «Обеспечение удаленного доступа к информационным ресурсам библиотек территории», в результате чего 100% библиотек района  подключены к сети «Интернет». </w:t>
      </w:r>
      <w:proofErr w:type="gramEnd"/>
    </w:p>
    <w:p w:rsidR="00614F13" w:rsidRPr="00614F13" w:rsidRDefault="00614F13" w:rsidP="00363A1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614F13">
        <w:rPr>
          <w:rFonts w:ascii="Times New Roman" w:hAnsi="Times New Roman" w:cs="Times New Roman"/>
          <w:sz w:val="28"/>
          <w:szCs w:val="28"/>
        </w:rPr>
        <w:t>С 2007 года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 xml:space="preserve">идет формирование собственного электронного каталога. </w:t>
      </w:r>
      <w:r w:rsidRPr="00614F13">
        <w:rPr>
          <w:rFonts w:ascii="Times New Roman" w:hAnsi="Times New Roman" w:cs="Times New Roman"/>
          <w:spacing w:val="-4"/>
          <w:sz w:val="28"/>
          <w:szCs w:val="28"/>
        </w:rPr>
        <w:t>Объем электронного каталога составляет более 25 тыс. записей.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ab/>
        <w:t xml:space="preserve"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культуры края и района. </w:t>
      </w:r>
    </w:p>
    <w:p w:rsidR="00614F13" w:rsidRPr="00614F13" w:rsidRDefault="00614F13" w:rsidP="00363A1C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ab/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Читателям предлагаются услуги МБА (межбиблиотечный абонемент). </w:t>
      </w:r>
    </w:p>
    <w:p w:rsidR="00614F13" w:rsidRPr="00614F13" w:rsidRDefault="00614F13" w:rsidP="00363A1C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614F13">
        <w:rPr>
          <w:spacing w:val="-4"/>
          <w:sz w:val="28"/>
          <w:szCs w:val="28"/>
        </w:rPr>
        <w:t>Деятельность библиотек становится одним из факторов социально-экономического и культурного развития района.</w:t>
      </w:r>
    </w:p>
    <w:p w:rsidR="00614F13" w:rsidRPr="00614F13" w:rsidRDefault="00614F13" w:rsidP="00363A1C">
      <w:pPr>
        <w:pStyle w:val="21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614F13">
        <w:rPr>
          <w:spacing w:val="-4"/>
          <w:sz w:val="28"/>
          <w:szCs w:val="28"/>
        </w:rPr>
        <w:lastRenderedPageBreak/>
        <w:t>На базе МБУК «ЦБС Назаровского района» с 2018 года действует филиал краевого народного университета «Активное долголетие», с факультетами: «Здоровье», «Краеведение», «Культура», объединяющий около 40 слушателей, преобладающий возраст которых составляет 60-70 лет.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pacing w:val="-4"/>
          <w:sz w:val="28"/>
          <w:szCs w:val="28"/>
        </w:rPr>
        <w:t>Вместе с тем, в развитии библиотечного дела района существует ряд проблем.</w:t>
      </w:r>
      <w:r w:rsidRPr="00614F13">
        <w:rPr>
          <w:rFonts w:ascii="Times New Roman" w:hAnsi="Times New Roman" w:cs="Times New Roman"/>
          <w:sz w:val="28"/>
          <w:szCs w:val="28"/>
        </w:rPr>
        <w:t xml:space="preserve"> Продолжает оставаться проблемой обновление библиотечных фондов. Ежегодно фонды сельских библиотек-филиалов пополняются в среднем на 4000 экземпляров, что не соответствует нормативам. Недостаточно финансовых средств на подписку периодических изданий. В фондах сельских библиотек еще остается большой процент устаревшей и ветхой литературы, что влечет за собой несоответствие качества библиотечных фондов запросам населения, снижение интереса к чтению, особенно у детей, подростков и юношества.</w:t>
      </w:r>
    </w:p>
    <w:p w:rsidR="00614F13" w:rsidRPr="00614F13" w:rsidRDefault="00614F13" w:rsidP="00363A1C">
      <w:pPr>
        <w:pStyle w:val="ac"/>
        <w:tabs>
          <w:tab w:val="left" w:pos="0"/>
        </w:tabs>
        <w:spacing w:before="0" w:beforeAutospacing="0" w:after="0" w:afterAutospacing="0"/>
        <w:jc w:val="both"/>
        <w:rPr>
          <w:color w:val="auto"/>
          <w:spacing w:val="-4"/>
          <w:sz w:val="28"/>
          <w:szCs w:val="28"/>
        </w:rPr>
      </w:pPr>
      <w:r w:rsidRPr="00614F13">
        <w:rPr>
          <w:color w:val="auto"/>
          <w:sz w:val="28"/>
          <w:szCs w:val="28"/>
        </w:rPr>
        <w:tab/>
      </w:r>
      <w:r w:rsidRPr="00614F13">
        <w:rPr>
          <w:color w:val="auto"/>
          <w:spacing w:val="-4"/>
          <w:sz w:val="28"/>
          <w:szCs w:val="28"/>
        </w:rPr>
        <w:t xml:space="preserve">Материально-техническая база библиотек района еще не в полной мере соответствует возрастающим потребностям населения в качественных библиотечных услугах. Сохраняется потребность в оснащении специальным оборудованием, проведении капитального ремонта, мероприятий по обеспечению безопасности библиотечных фондов и посетителей. </w:t>
      </w:r>
    </w:p>
    <w:p w:rsidR="00614F13" w:rsidRPr="00614F13" w:rsidRDefault="00614F13" w:rsidP="00363A1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4F13">
        <w:rPr>
          <w:rFonts w:ascii="Times New Roman" w:hAnsi="Times New Roman" w:cs="Times New Roman"/>
          <w:spacing w:val="-4"/>
          <w:sz w:val="28"/>
          <w:szCs w:val="28"/>
        </w:rPr>
        <w:t xml:space="preserve">Успешное развитие библиотечного дела зависит от профессионального уровня специалистов, работающих в библиотеках. В районе только 56,3% сотрудников библиотек имеют профильное библиотечное образование. Библиотеки испытывают потребность в квалифицированных кадрах для работы с детьми, молодежью. </w:t>
      </w:r>
      <w:r w:rsidRPr="00614F13">
        <w:rPr>
          <w:rFonts w:ascii="Times New Roman" w:hAnsi="Times New Roman" w:cs="Times New Roman"/>
          <w:sz w:val="28"/>
          <w:szCs w:val="28"/>
        </w:rPr>
        <w:t>Для внедрения и развития новых услуг в сфере культуры сельские специалисты нуждаются в коренном совершенствовании своих профессиональных знаний, изучении новых информационных и коммуникационных технологий.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сохранение и эффективное использование культурного наследия Назаровского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Деятельность библиотек является одним из факторов социально-экономического и культурного развития района, интеграции Назаровского района в краевое, общероссийское культурное и информационное пространство, содействуя тем самым повышению его имиджа.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учетом целевых установок и приоритетов государственной культурной политики, целью подпрограммы определено сохранение и эффективное использование культурного наследия Назаровского района.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библиотечного дела путём организации предоставления населению муниципальных услуг библиотеками МБУК «ЦБС Назаровского района»;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обеспечение сохранности объектов культурного наследия, памятников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и обелисков, установленных в честь знаменательных событий истории.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Функции исполнителя подпрограммы в области реализации мероприятий осуществляются в соответствии с подразделами 2.3. «Механизм реализации подпрограммы» и 2.4. «Управление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выполнения» раздела 2 подпрограммы.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Сроки исполнения подпрограммы: 2014– 2023 годы.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Этапы подпрограммы: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 «Изменения в отраслях социальной сферы, направленные на повышение эффективности сферы культуры Назаровского района», утвержденного постановлением администрации Назаровского района от 11.07.2013 г. № 344-п.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количество посещений муниципальных библиотек (на 1 жителя в год);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количество экземпляров новых поступлений в библиотечные фонды муниципальных библиотек на 1 тыс. человек населения.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района.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 Механизм реализации подпрограмм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«Сохранение культурного наследия» осуществляется путем предоставления муниципальных услуг МБУК «Централизованная библиотечная система Назаровского района», в соответствии с законом Российской Федерации от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09.10.1992 № 3612-1-ФЗ «Основы законодательства Российской Федерации о культуре»,  Федеральным законом от 29.12.1994 № 78-ФЗ «О библиотечном деле»,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», Законом Красноярского края от 28.06.2007 № 2-190 «О культуре».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614F13" w:rsidRDefault="00614F13" w:rsidP="00363A1C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614F13" w:rsidRDefault="00614F13" w:rsidP="00363A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14F13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Ожидаемые результаты подпрограммы: </w:t>
      </w:r>
    </w:p>
    <w:p w:rsidR="00614F13" w:rsidRPr="00614F13" w:rsidRDefault="00614F13" w:rsidP="00363A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t xml:space="preserve"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 возрастет с 69,3% в 2019 г.; до 74,4% в 2020 г.; до 77,5% в 2021 г.; до 81,6% в 2022 г., до 82,0% в 2023 г. </w:t>
      </w:r>
      <w:proofErr w:type="gramEnd"/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количество посетителей муниципальных библиотек составит ежегодно не менее 16,0 тыс. чел.;</w:t>
      </w:r>
    </w:p>
    <w:p w:rsidR="00614F13" w:rsidRPr="00614F13" w:rsidRDefault="00614F13" w:rsidP="00363A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книговыдач в расчёте на 1 тыс. человек населения составит не менее 17000 экз.,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количество посещений библиотек в расчете на 1 жителя в год составит не менее 8,7;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количество экземпляров, новых поступлений в библиотечные фонды общедоступных библиотек на 1 тыс. человек населения возрастет с 164 экз. в 2019 г. до 250 экз. к 2023 г.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повышению уровня комплектования библиотечных фондов;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повышению качества и доступности библиотечных услуг;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расширению разнообразия библиотечных услуг;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росту востребованности услуг библиотек у населения района;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созданию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района;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обеспечению прав населения района на свободный доступ к информации, культурным ценностям; 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614F13" w:rsidRDefault="00614F13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316D94" w:rsidP="0036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w:anchor="Par573" w:history="1">
        <w:r w:rsidR="00614F13" w:rsidRPr="00614F1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14F13" w:rsidRPr="00614F13">
        <w:rPr>
          <w:rFonts w:ascii="Times New Roman" w:hAnsi="Times New Roman" w:cs="Times New Roman"/>
          <w:sz w:val="28"/>
          <w:szCs w:val="28"/>
        </w:rPr>
        <w:t xml:space="preserve">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614F13" w:rsidRPr="00614F13" w:rsidRDefault="00614F13" w:rsidP="00363A1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614F13" w:rsidRDefault="00614F13" w:rsidP="00363A1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>Общий объем средств на реализацию подпрограммы составляет –  7014,0 тыс. руб.,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4F13" w:rsidRPr="00614F13" w:rsidRDefault="00614F13" w:rsidP="00363A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          2014 год – 279,3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193,8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85,5 тыс. руб. 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2015 год – 762,9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27,6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617,0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118,3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lastRenderedPageBreak/>
        <w:t>2016 год – 678,8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27,9тыс.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520,5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130,4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2017 год – 683,7тыс.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110,2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439,7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133,8 тыс. руб. 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2018 год – 688,7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краевой бюджет – 525,0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районный бюджет – 111,1 тыс. руб.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2019 год – 708,1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федеральный бюджет – 28,1 тыс. руб.;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краевой бюджет – 525,0 тыс. руб.;</w:t>
      </w:r>
    </w:p>
    <w:p w:rsidR="00614F13" w:rsidRPr="00614F13" w:rsidRDefault="00614F13" w:rsidP="0036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районный бюджет – 155,0 тыс. руб.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2020 год – 700,3 тыс. руб., в том числе: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614F13" w:rsidRPr="00614F13" w:rsidRDefault="00614F13" w:rsidP="00363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краевой бюджет – 534,1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166,2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2021 год – 753,6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краевой бюджет – 618,1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135,5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2022 год – 829,4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краевой бюджет – 693,9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районный бюджет – 135,5 тыс. руб.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2023 год – 929,2 тыс. руб., в том числе: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федеральный бюджет – 0,0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краевой бюджет – 793,7 тыс. руб.;</w:t>
      </w:r>
    </w:p>
    <w:p w:rsidR="00614F13" w:rsidRPr="00614F13" w:rsidRDefault="00614F13" w:rsidP="00363A1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районный бюджет – 135,5 тыс. руб.</w:t>
      </w:r>
    </w:p>
    <w:p w:rsidR="00614F13" w:rsidRPr="00614F13" w:rsidRDefault="00614F13" w:rsidP="00614F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16"/>
          <w:pgSz w:w="11905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1040"/>
        <w:tblW w:w="0" w:type="auto"/>
        <w:tblLayout w:type="fixed"/>
        <w:tblLook w:val="01E0" w:firstRow="1" w:lastRow="1" w:firstColumn="1" w:lastColumn="1" w:noHBand="0" w:noVBand="0"/>
      </w:tblPr>
      <w:tblGrid>
        <w:gridCol w:w="8897"/>
        <w:gridCol w:w="5889"/>
      </w:tblGrid>
      <w:tr w:rsidR="00614F13" w:rsidRPr="00363A1C" w:rsidTr="00363A1C">
        <w:trPr>
          <w:trHeight w:val="1695"/>
        </w:trPr>
        <w:tc>
          <w:tcPr>
            <w:tcW w:w="8897" w:type="dxa"/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</w:tcPr>
          <w:p w:rsidR="00363A1C" w:rsidRDefault="00363A1C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Приложение 1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 подпрограмме «Сохранение культурного наследия»,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реализуемой в рамках муниципальной программы Назаровского района «Развитие культуры»</w:t>
            </w:r>
          </w:p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363A1C">
        <w:rPr>
          <w:rFonts w:ascii="Times New Roman" w:hAnsi="Times New Roman" w:cs="Times New Roman"/>
        </w:rPr>
        <w:t>Перечень целевых индикаторов подпрограммы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134"/>
        <w:gridCol w:w="3511"/>
        <w:gridCol w:w="1592"/>
        <w:gridCol w:w="1418"/>
        <w:gridCol w:w="1417"/>
        <w:gridCol w:w="1276"/>
        <w:gridCol w:w="1418"/>
      </w:tblGrid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Цель подпрограммы:</w:t>
            </w:r>
            <w:r w:rsidR="00363A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Сохранение и эффективное использование культурного наследия Назаровского района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</w:tr>
      <w:tr w:rsidR="00614F13" w:rsidRPr="00363A1C" w:rsidTr="00363A1C">
        <w:trPr>
          <w:cantSplit/>
          <w:trHeight w:val="12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Доля населения, охваченного библиотечными услугами с использованием современных информационных технологий в общей численности населения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69,7</w:t>
            </w:r>
          </w:p>
        </w:tc>
      </w:tr>
      <w:tr w:rsidR="00614F13" w:rsidRPr="00363A1C" w:rsidTr="00363A1C">
        <w:trPr>
          <w:cantSplit/>
          <w:trHeight w:val="31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3A1C">
              <w:rPr>
                <w:rFonts w:ascii="Times New Roman" w:hAnsi="Times New Roman" w:cs="Times New Roman"/>
              </w:rPr>
              <w:t>Среднее число книговыдач в расчёте на 1 тыс. человек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  <w:bCs/>
              </w:rPr>
              <w:t>18575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17000</w:t>
            </w:r>
          </w:p>
        </w:tc>
      </w:tr>
      <w:tr w:rsidR="00614F13" w:rsidRPr="00363A1C" w:rsidTr="00363A1C">
        <w:trPr>
          <w:cantSplit/>
          <w:trHeight w:val="82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250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A1C">
              <w:rPr>
                <w:rFonts w:ascii="Times New Roman" w:hAnsi="Times New Roman" w:cs="Times New Roman"/>
              </w:rPr>
              <w:t>Количество посещений  муниципальных библиотек (на 1 жителя в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614F13" w:rsidRPr="00363A1C" w:rsidTr="00363A1C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Доля объектов региональной и муниципальной форм собственности,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363A1C" w:rsidRDefault="00614F13" w:rsidP="0036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A1C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</w:tr>
    </w:tbl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4F13" w:rsidRPr="00363A1C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60"/>
        <w:gridCol w:w="760"/>
        <w:gridCol w:w="1451"/>
        <w:gridCol w:w="1082"/>
        <w:gridCol w:w="838"/>
        <w:gridCol w:w="12"/>
        <w:gridCol w:w="948"/>
        <w:gridCol w:w="895"/>
        <w:gridCol w:w="65"/>
        <w:gridCol w:w="740"/>
        <w:gridCol w:w="1120"/>
        <w:gridCol w:w="234"/>
        <w:gridCol w:w="2377"/>
        <w:gridCol w:w="334"/>
        <w:gridCol w:w="232"/>
      </w:tblGrid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к подпрограмме «Сохранение культурного наследия»</w:t>
            </w: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муниципальной программы Назаровского района</w:t>
            </w:r>
          </w:p>
        </w:tc>
      </w:tr>
      <w:tr w:rsidR="00614F13" w:rsidRPr="00363A1C" w:rsidTr="000E6CD7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A1C">
              <w:rPr>
                <w:rFonts w:ascii="Times New Roman" w:hAnsi="Times New Roman" w:cs="Times New Roman"/>
                <w:color w:val="000000"/>
              </w:rPr>
              <w:t>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363A1C" w:rsidTr="000E6CD7">
        <w:trPr>
          <w:gridAfter w:val="1"/>
          <w:wAfter w:w="232" w:type="dxa"/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363A1C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3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0E6CD7" w:rsidTr="000E6CD7">
        <w:trPr>
          <w:gridAfter w:val="2"/>
          <w:wAfter w:w="566" w:type="dxa"/>
          <w:trHeight w:val="14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Итого за период 2020-2023 годы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1.1.Комплектование книжных фондов муниципальных библиотек за счет сре</w:t>
            </w:r>
            <w:proofErr w:type="gramStart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2 136,4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614F13" w:rsidRPr="000E6CD7" w:rsidTr="000E6CD7">
        <w:trPr>
          <w:gridAfter w:val="2"/>
          <w:wAfter w:w="566" w:type="dxa"/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Обустройство и восстановление воинских захоронений за счет сре</w:t>
            </w:r>
            <w:proofErr w:type="gramStart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84.0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1.3.Софинансирование расходов из районного бюджета на поддержку  отрасли культуры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614F13" w:rsidRPr="000E6CD7" w:rsidTr="000E6CD7">
        <w:trPr>
          <w:gridAfter w:val="2"/>
          <w:wAfter w:w="566" w:type="dxa"/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1.4.Софинансирование расходов из районного бюджета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06100</w:t>
            </w: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S4880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0E6CD7" w:rsidTr="000E6CD7">
        <w:trPr>
          <w:gridAfter w:val="2"/>
          <w:wAfter w:w="566" w:type="dxa"/>
          <w:trHeight w:val="300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700,3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753,6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0E6CD7" w:rsidRDefault="00614F13" w:rsidP="00363A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sz w:val="20"/>
                <w:szCs w:val="20"/>
              </w:rPr>
              <w:t>3212,5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0E6CD7" w:rsidRDefault="00614F13" w:rsidP="00363A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6C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14F13" w:rsidRPr="000E6CD7" w:rsidRDefault="00614F13" w:rsidP="00363A1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default" r:id="rId17"/>
          <w:pgSz w:w="16838" w:h="11905" w:orient="landscape"/>
          <w:pgMar w:top="1134" w:right="851" w:bottom="1134" w:left="1701" w:header="142" w:footer="720" w:gutter="0"/>
          <w:cols w:space="720"/>
          <w:noEndnote/>
          <w:docGrid w:linePitch="299"/>
        </w:sectPr>
      </w:pPr>
    </w:p>
    <w:p w:rsidR="00614F13" w:rsidRPr="00614F13" w:rsidRDefault="00614F13" w:rsidP="00614F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0E6C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Приложение 2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Назаровского района </w:t>
      </w:r>
    </w:p>
    <w:p w:rsidR="00614F13" w:rsidRPr="00614F13" w:rsidRDefault="00614F13" w:rsidP="00614F13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культуры»  </w:t>
      </w:r>
    </w:p>
    <w:p w:rsidR="00614F13" w:rsidRPr="00614F13" w:rsidRDefault="00614F13" w:rsidP="00614F13">
      <w:pPr>
        <w:pStyle w:val="ConsPlusTitle"/>
        <w:widowControl/>
        <w:tabs>
          <w:tab w:val="left" w:pos="6525"/>
        </w:tabs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 xml:space="preserve"> «Поддержка народного творчества» </w:t>
      </w:r>
    </w:p>
    <w:p w:rsidR="00614F13" w:rsidRPr="00614F13" w:rsidRDefault="00614F13" w:rsidP="00614F1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F13">
        <w:rPr>
          <w:rFonts w:ascii="Times New Roman" w:hAnsi="Times New Roman" w:cs="Times New Roman"/>
          <w:b w:val="0"/>
          <w:sz w:val="28"/>
          <w:szCs w:val="28"/>
        </w:rPr>
        <w:t>1. Паспорт подпрограммы</w:t>
      </w:r>
    </w:p>
    <w:p w:rsidR="00614F13" w:rsidRPr="00614F13" w:rsidRDefault="00614F13" w:rsidP="00614F13">
      <w:pPr>
        <w:pStyle w:val="ConsPlusTitle"/>
        <w:widowControl/>
        <w:tabs>
          <w:tab w:val="left" w:pos="6525"/>
        </w:tabs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«Поддержка</w:t>
            </w:r>
          </w:p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народного творчества» (далее – подпрограмма)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программа Назаровского района «Развитие культуры» (далее – Программа)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 творческих коллективов и организаций культуры;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межрайонном уровне;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художественных народных ремесел и декоративно-прикладного искусства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культуры;        </w:t>
            </w:r>
          </w:p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в расчете на 1 тыс. человек населения;</w:t>
            </w:r>
          </w:p>
          <w:p w:rsidR="00614F13" w:rsidRPr="00614F13" w:rsidRDefault="00614F13" w:rsidP="00BF2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число участников клубных формирований для детей в возрасте до 14 лет включительно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10" w:type="dxa"/>
          </w:tcPr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2014– 2023годы</w:t>
            </w:r>
          </w:p>
        </w:tc>
      </w:tr>
      <w:tr w:rsidR="00614F13" w:rsidRPr="00614F13" w:rsidTr="00BF2EB9"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210" w:type="dxa"/>
          </w:tcPr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за счет средств районного бюджета составляет – 11894,9 тыс. рублей, из них по годам: 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1550,0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1282,8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1534,9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1400,0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947,9 тыс.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 1394,3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  985,0 тыс.  руб.;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1100,0 тыс. руб.; </w:t>
            </w:r>
          </w:p>
          <w:p w:rsidR="00614F13" w:rsidRPr="00614F13" w:rsidRDefault="00614F13" w:rsidP="000E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850,0 тыс. руб.</w:t>
            </w:r>
          </w:p>
          <w:p w:rsidR="00614F13" w:rsidRPr="00614F13" w:rsidRDefault="00614F13" w:rsidP="000E6CD7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2023 год – 850,0 тыс. руб.</w:t>
            </w:r>
          </w:p>
        </w:tc>
      </w:tr>
      <w:tr w:rsidR="00614F13" w:rsidRPr="00614F13" w:rsidTr="00BF2EB9">
        <w:trPr>
          <w:trHeight w:val="70"/>
        </w:trPr>
        <w:tc>
          <w:tcPr>
            <w:tcW w:w="4361" w:type="dxa"/>
          </w:tcPr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614F13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  <w:p w:rsidR="00614F13" w:rsidRPr="00614F13" w:rsidRDefault="00614F13" w:rsidP="00BF2EB9">
            <w:pPr>
              <w:pStyle w:val="ConsPlusCel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14F13" w:rsidRPr="00614F13" w:rsidRDefault="00614F13" w:rsidP="00BF2EB9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финансовое управление администрации Назаровского района и ревизионная комиссия Назаровского района</w:t>
            </w:r>
          </w:p>
        </w:tc>
      </w:tr>
    </w:tbl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и обоснование необходимости разработки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Подпрограмма направлена на решение задачи 2 Программы «О</w:t>
      </w:r>
      <w:r w:rsidRPr="00614F13">
        <w:rPr>
          <w:rFonts w:ascii="Times New Roman" w:hAnsi="Times New Roman"/>
          <w:bCs/>
          <w:sz w:val="28"/>
          <w:szCs w:val="28"/>
        </w:rPr>
        <w:t>беспечение доступа населения района к культурным благам и участию в культурной жизни»</w:t>
      </w:r>
      <w:r w:rsidRPr="00614F13">
        <w:rPr>
          <w:rFonts w:ascii="Times New Roman" w:hAnsi="Times New Roman"/>
          <w:sz w:val="28"/>
          <w:szCs w:val="28"/>
        </w:rPr>
        <w:t>.</w:t>
      </w:r>
    </w:p>
    <w:p w:rsidR="00614F13" w:rsidRPr="00614F13" w:rsidRDefault="00614F13" w:rsidP="000E6CD7">
      <w:pPr>
        <w:pStyle w:val="ConsPlusCel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Деятельность учреждений культуры района направлена на создание условий,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614F13">
        <w:rPr>
          <w:rFonts w:ascii="Times New Roman" w:hAnsi="Times New Roman" w:cs="Times New Roman"/>
          <w:sz w:val="28"/>
          <w:szCs w:val="28"/>
        </w:rPr>
        <w:softHyphen/>
        <w:t xml:space="preserve"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В сфере культуры, наиболее массовыми, доступными и востребованными учреждениями остаются учреждения культурно-досугового типа.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Услуги культуры населению района предоставляет муниципальное бюджетное учреждение культуры «Назаровский районный Дом культуры», в состав которого входят 54 учреждений клубного типа.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Дома культуры и сельские клубы являются единственными учреждениями, обеспечивающими население культурной услугой.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На базе учреждений культуры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Ежегодно в районе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 искусства, фестивали национальных культур, детского творчества. Стали уже традиционными мероприятиями такие как, фестиваль народного творчества «Голоса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», праздник жатвы «Золотой колос», фестиваль ветеранов района «Не стареют душой ветераны», праздник «Играй, гармонь!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Звени, частушка!», конкурс детских талантов «Детский звездопад», фольклорный праздник «Истоки», семейный конкурс «Семейный очаг», конкурс юных поэтов и т.д.</w:t>
      </w:r>
      <w:proofErr w:type="gramEnd"/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 районе прижилась традиция проведения районных праздников на разных центральных усадьбах сельсоветов. Такая форма передвижений праздников, даёт возможность:</w:t>
      </w:r>
    </w:p>
    <w:p w:rsidR="00614F13" w:rsidRPr="00614F13" w:rsidRDefault="00614F13" w:rsidP="000E6CD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большей части населения приобщиться к значимым событиям района;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сплотить учреждения социальной сферы территорий при подготовке мероприятий;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- привести внешний вид территории в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к приёму гостей;</w:t>
      </w:r>
    </w:p>
    <w:p w:rsidR="00614F13" w:rsidRPr="00614F13" w:rsidRDefault="00614F13" w:rsidP="000E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получить прибыль представителям малого бизнеса территории;</w:t>
      </w:r>
    </w:p>
    <w:p w:rsidR="00614F13" w:rsidRPr="00614F13" w:rsidRDefault="00614F13" w:rsidP="000E6CD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является методическим фактором для работников культуры.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13">
        <w:rPr>
          <w:rFonts w:ascii="Times New Roman" w:hAnsi="Times New Roman" w:cs="Times New Roman"/>
          <w:sz w:val="28"/>
          <w:szCs w:val="28"/>
        </w:rPr>
        <w:lastRenderedPageBreak/>
        <w:t>В районе 4 творческих коллектива, удостоенных звания «народный» (хор «Русская песня», фольклорная группа «Сибирячка», вокальный ансамбль «Розан» (Преображенский СДК), фольклорный ансамбль «Причулымье» (Краснополянский СДК).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Один коллектив имеет звание «образцовый»: оркестр народных инструментов «Лад» Преображенского сельского Дома культуры.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Творческие коллективы принимают активное участие в мероприятиях краевого, всероссийского уровней. Культурное сотрудничество самодеятельных творческих коллективов способствует их взаимному обогащению, дает возможность ознакомления с достижениями культурного богатства других районов края. Ведется активная работа по развитию национальных культур народов, проживающих на территории Назаровского района. Уже на протяжении многих лет на территории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сельсовета успешно проводится праздник татарской культуры «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Дуслар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 xml:space="preserve"> байраме» («Встреча друзей»).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Национальные творческие коллективы и отдельные исполнители ежегодно принимают активное участие во всероссийском фестивале «Я люблю тебя, Россия!» и краевом фестивале славянской культуры «Солнцеворот», в национальных праздниках чувашской и татарской культуры «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» и «Сабантуй».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Созданию условий, обеспечивающих доступ населения                                  к профессиональному искусству, способствует привлечение в район</w:t>
      </w:r>
      <w:r w:rsidRPr="00614F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профессиональных коллективов, отдельных профессиональных исполнителей и т.д.</w:t>
      </w:r>
    </w:p>
    <w:p w:rsidR="00614F13" w:rsidRPr="00614F13" w:rsidRDefault="00614F13" w:rsidP="000E6CD7">
      <w:pPr>
        <w:tabs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 основным показателям деятельности учреждений культурно-досугового типа наблюдается положительная динамика, что объясняется активизацией усилий работников культуры, по расширению спектра предоставляемых жителям района культурных услуг, внедрением инновационных форм работы.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Вместе с тем, в отрасли имеется ряд проблем. В целом для учреждений культурно-досугового типа района характерны те же системные проблемы, как и для края и страны в целом – сохраняющийся дефицит сре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я реализации мероприятий по сохранению и популяризации традиционной народной культуры, ухудшение материально-технической базы, недостаток высокопрофессиональных кадров.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культуры характеризуется высокой степенью износа. Большинство сельских Домов культуры, сельских клубов и сельских библиотек-филиалов требуют оснащения современным оборудованием, средствами безопасности, компьютерной техникой, музыкальными инструментами, автотранспортом. 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Style w:val="FontStyle19"/>
          <w:sz w:val="28"/>
          <w:szCs w:val="28"/>
        </w:rPr>
        <w:t xml:space="preserve">Важнейшим фактором, определяющим эффективность учреждений </w:t>
      </w:r>
      <w:r w:rsidRPr="00614F13">
        <w:rPr>
          <w:rFonts w:ascii="Times New Roman" w:hAnsi="Times New Roman" w:cs="Times New Roman"/>
          <w:sz w:val="28"/>
          <w:szCs w:val="28"/>
        </w:rPr>
        <w:t>культурно-досугового типа</w:t>
      </w:r>
      <w:r w:rsidRPr="00614F13">
        <w:rPr>
          <w:rStyle w:val="FontStyle19"/>
          <w:sz w:val="28"/>
          <w:szCs w:val="28"/>
        </w:rPr>
        <w:t xml:space="preserve">, является кадровый ресурс. </w:t>
      </w:r>
      <w:r w:rsidRPr="00614F13">
        <w:rPr>
          <w:rFonts w:ascii="Times New Roman" w:hAnsi="Times New Roman" w:cs="Times New Roman"/>
          <w:sz w:val="28"/>
          <w:szCs w:val="28"/>
        </w:rPr>
        <w:t xml:space="preserve">Возникает необходимость изменений в организации обучения работников культуры. Отрасль «культура» - одна из наименее образованных отраслей социальной сферы. Из общего числа работников культуры района профильное </w:t>
      </w:r>
      <w:r w:rsidRPr="00614F13">
        <w:rPr>
          <w:rFonts w:ascii="Times New Roman" w:hAnsi="Times New Roman" w:cs="Times New Roman"/>
          <w:sz w:val="28"/>
          <w:szCs w:val="28"/>
        </w:rPr>
        <w:lastRenderedPageBreak/>
        <w:t>образование имеют 37,5 %. На сегодняшний день профессиональный уровень специалистов отстает от уровня современных технологий культурно-досуговой деятельности. Кроме того, происходит отток специалистов в другие сферы деятельности. Наблюдается тенденция старения кадров, что подтверждается ростом количества работников старше 50 лет и уменьшения количества работников до 30 лет.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614F13">
        <w:rPr>
          <w:rStyle w:val="FontStyle19"/>
          <w:sz w:val="28"/>
          <w:szCs w:val="28"/>
        </w:rPr>
        <w:t xml:space="preserve">Все перечисленные аналитические доводы, значительно сдерживают развитие современных форм просветительно-досуговой деятельности и информационно-образовательных услуг.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Style w:val="FontStyle19"/>
          <w:sz w:val="28"/>
          <w:szCs w:val="28"/>
        </w:rPr>
      </w:pPr>
      <w:r w:rsidRPr="00614F13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614F13" w:rsidRPr="00614F13" w:rsidRDefault="00614F13" w:rsidP="000E6CD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2.2. Основная цель, задачи, этапы и сроки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культуры является неотъемлемой частью социально-экономического развития муниципального образования Назаровский район, так как способствует созданию единого культурного пространства в районе и повышению качества жизни его граждан.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Назаровский район обладает большим культурным потенциалом, но этот потенциал используется не в полной мере. Данную проблему необходимо решать через воспитание подрастающего поколения в духе патриотизма, причастности к культуре и свободе творчества, развитие творческого потенциала граждан, обеспечение широкого доступа всех социальных слоев к ценностям отечественной культуры, сохранение местных традиций и использование их в качестве ресурса духовного развития.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Развитие местного народного художественного творчества выполняется посредством функционирования учреждений культуры клубного типа через кружки, студии, (и другие виды клубных формирований) любительского самодеятельного художественного творчества и посредством организации событийных массовых культурных мероприятий, проведения конкурсов и фестивалей.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 учреждениях клубного типа работает более 200 клубных формирований, в том числе для детей до 14 лет - 96. Общее число участников свыше 2000 человек, из них почти 50% - дети и подростки до 14 лет.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Творческие художественные коллективы вносят определенный вклад в сохранение и развитие лучших традиций культуры района, пропаганду народного творчества.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Ежегодно творческими коллективами проводится более 6000 массовых мероприятий, которые посещают более 124 тыс. человек.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внимание уделяется формированию единого культурного пространства района.  Ежегодно в районе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районе реализуются брендовые культурные мероприятия, в том числе фестиваль народного творчества «Голоса </w:t>
      </w:r>
      <w:proofErr w:type="spellStart"/>
      <w:r w:rsidRPr="00614F13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sz w:val="28"/>
          <w:szCs w:val="28"/>
        </w:rPr>
        <w:t>», районный праздник жатвы «Золотой колос», фестиваль «Не стареют душой ветераны», фольклорный праздник «Играй гармонь! Звени частушка!» и др.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2 Программы «Обеспечение доступа населения Назаровского района к культурным благам и участию в культурной жизни».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Целью данной подпрограммы является обеспечение доступа населения Назаровского района к культурным благам и участию в культурной жизни.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Достижение установленной цели потребует создания условий для решения следующих задач: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творческих коллективов и организаций культуры;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организация и проведение культурных событий, в том числе на межрайонном уровне;</w:t>
      </w:r>
    </w:p>
    <w:p w:rsidR="00614F13" w:rsidRPr="00614F13" w:rsidRDefault="00614F13" w:rsidP="000E6CD7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sz w:val="28"/>
          <w:szCs w:val="28"/>
        </w:rPr>
        <w:t>поддержка художественных народных ремесел и декоративно-прикладного искусства.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Сроки исполнения подпрограммы: 2019 - 2023 годы.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Назаровского района Красноярского края», утвержденного постановлением администрации Назаровского района от 11.07.2013 № 344-п.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удельный вес населения, участвующего в платных культурно-досуговых мероприятиях, проводимых муниципальными учреждениями культуры;        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участников клубных формирований в расчете на 1 тыс. человек населения;</w:t>
      </w:r>
    </w:p>
    <w:p w:rsidR="00614F13" w:rsidRPr="00614F13" w:rsidRDefault="00614F13" w:rsidP="000E6CD7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участников клубных формирований для детей в возрасте до 14 лет включительно.</w:t>
      </w: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0E6C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Целевые индикаторы приведены в приложении 1 к подпрограмме.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- разработку и принятие нормативных правовых актов, способствующих решению задач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районного бюджета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поставленных задач и конечных показателей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Реализация мероприятий подпрограммы «Поддержка искусства и народного творчества» осуществляется путем предоставления муниципальных услуг МБУК «Назаровский районный Дом культуры», в соответствии с законом Российской Федерации от 09.10.1992 № 3612-1-ФЗ «Основы законодательства Российской Федерации о культуре», Федеральным законом  от 29.12.1994 № 78-ФЗ «О библиотечном деле», Федеральным законом 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нужд», Законом Красноярского края от 28.06.2007 № 2-190 «О культуре».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614F13" w:rsidRDefault="00614F13" w:rsidP="000E6CD7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614F13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увеличение количества посещений культурно-досуговых мероприятий на платной основе;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число клубных формирований иметь не менее 200 ед., в том числе для детей до 14 лет – не менее 90 ед.;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ежегодно проводить культурно-досуговых мероприятий не менее 6000 ед., в том числе для детей до 14 лет не менее 1500 ед.;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удерживать удельный вес населения, участвующего в платных культурно-досуговых мероприятиях, проводимых муниципальными учреждениями культуры не менее 400,0%;</w:t>
      </w:r>
    </w:p>
    <w:p w:rsidR="00614F13" w:rsidRPr="00614F13" w:rsidRDefault="00614F13" w:rsidP="000E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поддержка клубных формирований прикладного творчества путем </w:t>
      </w:r>
      <w:r w:rsidRPr="00614F1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выставок </w:t>
      </w:r>
      <w:r w:rsidRPr="00614F13">
        <w:rPr>
          <w:rFonts w:ascii="Times New Roman" w:hAnsi="Times New Roman" w:cs="Times New Roman"/>
          <w:sz w:val="28"/>
          <w:szCs w:val="28"/>
        </w:rPr>
        <w:t>народных умельцев в рамках</w:t>
      </w:r>
      <w:r w:rsidRPr="00614F13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 народного творчества «Голоса </w:t>
      </w:r>
      <w:proofErr w:type="spellStart"/>
      <w:r w:rsidRPr="00614F13">
        <w:rPr>
          <w:rFonts w:ascii="Times New Roman" w:hAnsi="Times New Roman" w:cs="Times New Roman"/>
          <w:color w:val="000000"/>
          <w:sz w:val="28"/>
          <w:szCs w:val="28"/>
        </w:rPr>
        <w:t>Причулымья</w:t>
      </w:r>
      <w:proofErr w:type="spellEnd"/>
      <w:r w:rsidRPr="00614F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4F13">
        <w:rPr>
          <w:rFonts w:ascii="Times New Roman" w:hAnsi="Times New Roman" w:cs="Times New Roman"/>
          <w:sz w:val="28"/>
          <w:szCs w:val="28"/>
        </w:rPr>
        <w:t xml:space="preserve"> до 10 ед. ежегодно; </w:t>
      </w:r>
    </w:p>
    <w:p w:rsidR="00614F13" w:rsidRPr="00614F13" w:rsidRDefault="00614F13" w:rsidP="000E6CD7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614F13">
        <w:rPr>
          <w:rFonts w:ascii="Times New Roman" w:hAnsi="Times New Roman"/>
          <w:i/>
          <w:sz w:val="28"/>
          <w:szCs w:val="28"/>
        </w:rPr>
        <w:t xml:space="preserve"> </w:t>
      </w:r>
      <w:r w:rsidRPr="00614F13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614F13">
        <w:rPr>
          <w:rFonts w:ascii="Times New Roman" w:hAnsi="Times New Roman"/>
          <w:sz w:val="28"/>
          <w:szCs w:val="28"/>
        </w:rPr>
        <w:t>обеспечить участие творческих коллективов и индивидуальных участников в зональных, краевых, региональных уровней мероприятиях в количестве 28 ед., в том числе по годам: в 2019 г. – 4 ед., в 2020 г. – 5 ед., в 2021 г. – 5 ед., в 2022 г. – 6 ед., в 2023 г. – 8 ед.</w:t>
      </w:r>
    </w:p>
    <w:p w:rsidR="00614F13" w:rsidRPr="00614F13" w:rsidRDefault="00614F13" w:rsidP="000E6CD7">
      <w:pPr>
        <w:pStyle w:val="ConsPlusNormal"/>
        <w:widowControl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Реализация мероприятий подпрограммы будет способствовать: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расширению спектра услуг, предоставляемых учреждениями культуры и повышения их качества;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увеличению уровня удовлетворенности населения качеством услуг, предоставляемых учреждениями культуры клубного типа;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- росту вовлечения всех групп населения в активную творческую деятельность;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повышению уровня проведения культурно-массовых мероприятий;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созданию условий для доступа к произведениям кинематографии;</w:t>
      </w:r>
    </w:p>
    <w:p w:rsidR="00614F13" w:rsidRPr="00614F13" w:rsidRDefault="00614F13" w:rsidP="000E6C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- сохранению традиционной народной культуры, народных художественных промыслов и ремесел.</w:t>
      </w:r>
    </w:p>
    <w:p w:rsidR="00614F13" w:rsidRPr="00614F13" w:rsidRDefault="00614F13" w:rsidP="000E6CD7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к подпрограмме. 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lastRenderedPageBreak/>
        <w:t xml:space="preserve">2.7. Обоснование </w:t>
      </w:r>
      <w:proofErr w:type="gramStart"/>
      <w:r w:rsidRPr="00614F1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614F13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затрат (ресурсное обеспечение подпрограммы) 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с указанием источников финансирования</w:t>
      </w:r>
    </w:p>
    <w:p w:rsidR="00614F13" w:rsidRPr="00614F13" w:rsidRDefault="00614F13" w:rsidP="000E6CD7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14F13" w:rsidRPr="00614F13" w:rsidRDefault="00614F13" w:rsidP="000E6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614F13" w:rsidRDefault="00614F13" w:rsidP="000E6C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ab/>
        <w:t>Общий объем средств районного бюджета на реализацию подпрограммы составляет –  </w:t>
      </w:r>
      <w:r w:rsidRPr="00614F13">
        <w:rPr>
          <w:rFonts w:ascii="Times New Roman" w:hAnsi="Times New Roman" w:cs="Times New Roman"/>
          <w:bCs/>
          <w:sz w:val="28"/>
          <w:szCs w:val="28"/>
        </w:rPr>
        <w:t>11 894,9</w:t>
      </w:r>
      <w:r w:rsidRPr="00614F13">
        <w:rPr>
          <w:rFonts w:ascii="Times New Roman" w:hAnsi="Times New Roman" w:cs="Times New Roman"/>
          <w:sz w:val="28"/>
          <w:szCs w:val="28"/>
        </w:rPr>
        <w:t>тыс. руб.,</w:t>
      </w:r>
      <w:r w:rsidRPr="00614F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14F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2014 год – 1550,0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2015 год – 1282,8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2016 год – 1534,9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2017 год – 1400,0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2018 год – 947,9 тыс.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2019 год –  1394,3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2020 год –  985,0 тыс.  руб.;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 xml:space="preserve">2021 год –  1100,0 тыс. руб.; </w:t>
      </w:r>
    </w:p>
    <w:p w:rsidR="00614F13" w:rsidRPr="00614F13" w:rsidRDefault="00614F13" w:rsidP="000E6C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4F13">
        <w:rPr>
          <w:rFonts w:ascii="Times New Roman" w:hAnsi="Times New Roman" w:cs="Times New Roman"/>
          <w:bCs/>
          <w:sz w:val="28"/>
          <w:szCs w:val="28"/>
        </w:rPr>
        <w:t>2022 год – 850,0 тыс. руб.;</w:t>
      </w:r>
    </w:p>
    <w:p w:rsidR="00614F13" w:rsidRPr="00614F13" w:rsidRDefault="00614F13" w:rsidP="000E6C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2023 год – 850,0 тыс. руб.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5"/>
        <w:gridCol w:w="5887"/>
      </w:tblGrid>
      <w:tr w:rsidR="00614F13" w:rsidRPr="00614F13" w:rsidTr="00BF2EB9">
        <w:tc>
          <w:tcPr>
            <w:tcW w:w="8908" w:type="dxa"/>
          </w:tcPr>
          <w:p w:rsidR="00614F13" w:rsidRPr="00614F13" w:rsidRDefault="00614F13" w:rsidP="00BF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85623"/>
                <w:sz w:val="28"/>
                <w:szCs w:val="28"/>
              </w:rPr>
            </w:pPr>
          </w:p>
        </w:tc>
        <w:tc>
          <w:tcPr>
            <w:tcW w:w="6019" w:type="dxa"/>
          </w:tcPr>
          <w:p w:rsidR="00614F13" w:rsidRPr="00614F13" w:rsidRDefault="00614F13" w:rsidP="000E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614F13" w:rsidRPr="00614F13" w:rsidRDefault="00614F13" w:rsidP="000E6CD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color w:val="385623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 «Поддержка искусства и народного творчества муниципальной программы Назаровского района «Развитие культуры»</w:t>
            </w:r>
            <w:r w:rsidRPr="00614F13">
              <w:rPr>
                <w:rFonts w:ascii="Times New Roman" w:hAnsi="Times New Roman" w:cs="Times New Roman"/>
                <w:b w:val="0"/>
                <w:color w:val="385623"/>
                <w:sz w:val="28"/>
                <w:szCs w:val="28"/>
              </w:rPr>
              <w:t xml:space="preserve"> </w:t>
            </w:r>
          </w:p>
        </w:tc>
      </w:tr>
    </w:tbl>
    <w:p w:rsidR="00614F13" w:rsidRPr="00614F13" w:rsidRDefault="00614F13" w:rsidP="00614F1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385623"/>
          <w:sz w:val="28"/>
          <w:szCs w:val="28"/>
        </w:rPr>
      </w:pP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614F13" w:rsidRPr="00614F13" w:rsidRDefault="00614F13" w:rsidP="000E6C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2007"/>
        <w:gridCol w:w="1701"/>
        <w:gridCol w:w="1560"/>
        <w:gridCol w:w="1417"/>
        <w:gridCol w:w="1701"/>
        <w:gridCol w:w="1418"/>
      </w:tblGrid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14F13" w:rsidRPr="00614F13" w:rsidTr="00BF2EB9">
        <w:trPr>
          <w:cantSplit/>
          <w:trHeight w:val="4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614F13" w:rsidRPr="00614F13" w:rsidRDefault="00614F13" w:rsidP="00BF2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населения Назаровского  района к культурным благам и участию в культурной жизни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BF2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614F13" w:rsidRPr="00614F13" w:rsidTr="000E6CD7">
        <w:trPr>
          <w:cantSplit/>
          <w:trHeight w:val="16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6CD7">
              <w:rPr>
                <w:rFonts w:ascii="Times New Roman" w:hAnsi="Times New Roman" w:cs="Times New Roman"/>
                <w:bCs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культуры;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</w:t>
            </w:r>
            <w:proofErr w:type="gramEnd"/>
          </w:p>
          <w:p w:rsidR="00614F13" w:rsidRPr="000E6CD7" w:rsidRDefault="00614F13" w:rsidP="000E6CD7">
            <w:pPr>
              <w:pStyle w:val="ConsPlusNormal"/>
              <w:widowControl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№ 7-НК «Сведения об учреждении культурно-досугового типа»)</w:t>
            </w:r>
            <w:proofErr w:type="gramEnd"/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429,0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CD7">
              <w:rPr>
                <w:rFonts w:ascii="Times New Roman" w:hAnsi="Times New Roman" w:cs="Times New Roman"/>
              </w:rPr>
              <w:t>400,0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bCs/>
                <w:sz w:val="22"/>
                <w:szCs w:val="22"/>
              </w:rPr>
              <w:t>Число участников клубных формирований в расчете на 1 тыс. человек 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614F13" w:rsidRPr="00614F13" w:rsidTr="00BF2EB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0E6CD7" w:rsidRDefault="00614F13" w:rsidP="000E6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CD7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18"/>
        <w:gridCol w:w="975"/>
        <w:gridCol w:w="851"/>
        <w:gridCol w:w="292"/>
        <w:gridCol w:w="1125"/>
        <w:gridCol w:w="291"/>
        <w:gridCol w:w="418"/>
        <w:gridCol w:w="302"/>
        <w:gridCol w:w="690"/>
        <w:gridCol w:w="851"/>
        <w:gridCol w:w="850"/>
        <w:gridCol w:w="851"/>
        <w:gridCol w:w="992"/>
        <w:gridCol w:w="2552"/>
      </w:tblGrid>
      <w:tr w:rsidR="00614F13" w:rsidRPr="00614F13" w:rsidTr="00BF2EB9">
        <w:trPr>
          <w:trHeight w:val="1500"/>
        </w:trPr>
        <w:tc>
          <w:tcPr>
            <w:tcW w:w="78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BF2E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2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подпрограмме «Поддержка народного творчества»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Назаровского </w:t>
            </w:r>
          </w:p>
          <w:p w:rsidR="00614F13" w:rsidRPr="00614F13" w:rsidRDefault="00614F13" w:rsidP="000E6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«Развитие культуры»</w:t>
            </w:r>
          </w:p>
        </w:tc>
      </w:tr>
      <w:tr w:rsidR="00614F13" w:rsidRPr="00614F13" w:rsidTr="00BF2EB9">
        <w:trPr>
          <w:trHeight w:val="1104"/>
        </w:trPr>
        <w:tc>
          <w:tcPr>
            <w:tcW w:w="1461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F13" w:rsidRPr="00614F13" w:rsidRDefault="00614F13" w:rsidP="000E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«Поддержка искусства и народного творчества»</w:t>
            </w:r>
          </w:p>
        </w:tc>
      </w:tr>
      <w:tr w:rsidR="00614F13" w:rsidRPr="00614F13" w:rsidTr="00BF2EB9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614F13" w:rsidTr="00BF2EB9">
        <w:trPr>
          <w:trHeight w:val="11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Итого за период 2020 -2023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614F13" w:rsidTr="00BF2EB9">
        <w:trPr>
          <w:trHeight w:val="495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Цель подпрограммы</w:t>
            </w:r>
            <w:proofErr w:type="gramStart"/>
            <w:r w:rsidRPr="00FE306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614F13" w:rsidRPr="00614F13" w:rsidTr="00BF2EB9">
        <w:trPr>
          <w:trHeight w:val="300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Задача 1. Сохранение и развитие традиционной народной культуры </w:t>
            </w:r>
          </w:p>
        </w:tc>
      </w:tr>
      <w:tr w:rsidR="00614F13" w:rsidRPr="00614F13" w:rsidTr="00BF2EB9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1.1.Проведение культурно-досуговых мероприятий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0620083760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306B">
              <w:rPr>
                <w:rFonts w:ascii="Times New Roman" w:hAnsi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3785,0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614F13" w:rsidRPr="00614F13" w:rsidTr="00BF2EB9">
        <w:trPr>
          <w:trHeight w:val="30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E306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3785,0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E306B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614F13" w:rsidRPr="00614F13" w:rsidTr="00BF2EB9">
        <w:trPr>
          <w:trHeight w:val="582"/>
        </w:trPr>
        <w:tc>
          <w:tcPr>
            <w:tcW w:w="5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default" r:id="rId24"/>
          <w:pgSz w:w="16838" w:h="11905" w:orient="landscape"/>
          <w:pgMar w:top="1134" w:right="851" w:bottom="1134" w:left="1701" w:header="142" w:footer="720" w:gutter="0"/>
          <w:cols w:space="720"/>
          <w:noEndnote/>
          <w:docGrid w:linePitch="299"/>
        </w:sect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к муниципальной программе Назаровского района «Развитие культуры» 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5580" w:hanging="129"/>
        <w:outlineLvl w:val="0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условий реализации программы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и прочие мероприятия» </w:t>
      </w:r>
    </w:p>
    <w:p w:rsidR="00614F13" w:rsidRPr="00FE306B" w:rsidRDefault="00614F13" w:rsidP="00FE306B">
      <w:pPr>
        <w:pStyle w:val="ConsPlusTitle"/>
        <w:widowControl/>
        <w:numPr>
          <w:ilvl w:val="0"/>
          <w:numId w:val="6"/>
        </w:numPr>
        <w:tabs>
          <w:tab w:val="left" w:pos="5040"/>
          <w:tab w:val="left" w:pos="52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06B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614F13" w:rsidRPr="00FE306B" w:rsidRDefault="00614F13" w:rsidP="00FE306B">
      <w:pPr>
        <w:pStyle w:val="ConsPlusTitle"/>
        <w:widowControl/>
        <w:tabs>
          <w:tab w:val="left" w:pos="5040"/>
          <w:tab w:val="left" w:pos="5220"/>
        </w:tabs>
        <w:spacing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048"/>
      </w:tblGrid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Назаровского района «Развитие культуры»  (далее – Программа)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качественного состава кадров культуры, увеличение числа специалистов со специальным образованием;</w:t>
            </w:r>
          </w:p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работников;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муниципальных учреждений культуры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мероприятиях;</w:t>
            </w:r>
          </w:p>
          <w:p w:rsidR="00614F13" w:rsidRPr="00FE306B" w:rsidRDefault="00614F13" w:rsidP="00FE30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614F13" w:rsidRPr="00FE306B" w:rsidTr="00BF2EB9">
        <w:trPr>
          <w:trHeight w:val="416"/>
        </w:trPr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>2014-2023 годы</w:t>
            </w:r>
          </w:p>
        </w:tc>
      </w:tr>
      <w:tr w:rsidR="00614F13" w:rsidRPr="00FE306B" w:rsidTr="00BF2EB9">
        <w:trPr>
          <w:trHeight w:val="70"/>
        </w:trPr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 xml:space="preserve">– 969 710,1 тыс. руб., в том числе по годам: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–25 377,8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краевой бюджет – 549,9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24 727,9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 33 464,8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981,8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32 433,0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 34 705,2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183,6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241,9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34 279,7  </w:t>
            </w:r>
            <w:proofErr w:type="spellStart"/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ыс</w:t>
            </w:r>
            <w:proofErr w:type="spellEnd"/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 57 977,0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19457,1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38419,9 тыс. руб.                      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 110 557,9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31299,9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79258,0тыс.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 117 819,2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321,5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31628,5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85869,2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 150 210,9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бюджет – 634,5   тыс. руб.                                                                                                          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11 126, 8тыс.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 138 449,5 тыс. руб. 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2021 год – 150 219,1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150 219,1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2022 год – 144 689,1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144 689,1   тыс. руб.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2023 год – 144 689,1 тыс. руб., в том числе: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06B">
              <w:rPr>
                <w:rFonts w:ascii="Times New Roman" w:hAnsi="Times New Roman" w:cs="Times New Roman"/>
                <w:sz w:val="28"/>
                <w:szCs w:val="28"/>
              </w:rPr>
              <w:t>районный бюджет – 144 689,1 тыс. руб.</w:t>
            </w:r>
          </w:p>
        </w:tc>
      </w:tr>
      <w:tr w:rsidR="00614F13" w:rsidRPr="00FE306B" w:rsidTr="00BF2EB9">
        <w:tc>
          <w:tcPr>
            <w:tcW w:w="3780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FE30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E306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E306B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48" w:type="dxa"/>
          </w:tcPr>
          <w:p w:rsidR="00614F13" w:rsidRPr="00FE306B" w:rsidRDefault="00614F13" w:rsidP="00FE306B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06B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FE306B">
              <w:rPr>
                <w:rFonts w:ascii="Times New Roman" w:hAnsi="Times New Roman"/>
                <w:bCs/>
                <w:sz w:val="28"/>
                <w:szCs w:val="28"/>
              </w:rPr>
              <w:t xml:space="preserve"> ходом реализации подпрограммы и целевым использованием средств районного бюджета осуществляет администрация Назаровского района</w:t>
            </w:r>
          </w:p>
        </w:tc>
      </w:tr>
    </w:tbl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 проблемы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>и обоснование необходимости разработки подпрограммы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 «С</w:t>
      </w:r>
      <w:r w:rsidRPr="00FE306B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устойчивого развития отрасли «Культура» в Назаровском районе, а также </w:t>
      </w:r>
      <w:r w:rsidRPr="00FE306B">
        <w:rPr>
          <w:rFonts w:ascii="Times New Roman" w:hAnsi="Times New Roman" w:cs="Times New Roman"/>
          <w:sz w:val="28"/>
          <w:szCs w:val="28"/>
        </w:rPr>
        <w:t>оказывает влияние на все остальные подпрограммы, осуществляемые в рамках Программы.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 числе наиболее острых проблем, решаемых в рамках реализации подпрограммы, является несоответствие инфраструктуры культуры, установленным государственным нормативам и современным запросам потребителей культурных благ, кадровый дефицит, низкий уровень информатизации отрасли. Для работников муниципальных учреждений культуры района базовым учебным учреждением дополнительного профессионального образования является Красноярский краевой научно-учебный центр кадров культуры, который обеспечивает предоставление дополнительного профессионального образования через систему повышения квалификации, профессиональную переподготовку, стажировки. Работники культуры района принимают участие в семинарах, творческих лабораториях, мастер-классах, что позволяет им получать необходимые знания, чтобы успешно работать в новых условиях, обеспечивать реализацию творческих идей и инициатив населения района. Но из-за отсутствия средств работники культуры, к сожалению, могут воспользоваться только бесплатными видами обучения, которых проводится меньше, чем на платной основе.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 продолжается повышение заработной платы работникам культуры. В настоящее время достигнут показатель средней заработной платы работников культуры в размере 28,491тыс. рублей.</w:t>
      </w:r>
    </w:p>
    <w:p w:rsidR="00614F13" w:rsidRPr="00FE306B" w:rsidRDefault="00614F13" w:rsidP="00FE3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муниципальных учреждений культуры, </w:t>
      </w:r>
      <w:r w:rsidRPr="00FE306B">
        <w:rPr>
          <w:rStyle w:val="dash0410043104370430044600200441043f04380441043a0430char"/>
          <w:rFonts w:ascii="Times New Roman" w:hAnsi="Times New Roman" w:cs="Times New Roman"/>
          <w:sz w:val="28"/>
          <w:szCs w:val="28"/>
        </w:rPr>
        <w:t xml:space="preserve">изменения </w:t>
      </w:r>
      <w:r w:rsidRPr="00FE306B">
        <w:rPr>
          <w:rFonts w:ascii="Times New Roman" w:hAnsi="Times New Roman" w:cs="Times New Roman"/>
          <w:sz w:val="28"/>
          <w:szCs w:val="28"/>
        </w:rPr>
        <w:t>стандартов деятельности и расширения спектра предоставляемых ими услуг.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6B">
        <w:rPr>
          <w:rFonts w:ascii="Times New Roman" w:hAnsi="Times New Roman" w:cs="Times New Roman"/>
          <w:sz w:val="28"/>
          <w:szCs w:val="28"/>
        </w:rPr>
        <w:t>В районе уже есть положительные результаты по внедрению в деятельность учреждений культуры современных информационно-коммуникационных технологий, созданию информационных ресурсов: в библиотеках района активно развивается справочно-информационное обслуживание пользователей в режиме «он-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», в центральной районной библиотеке работает электронный читальный зал, созданы сайты муниципальных бюджетных учреждений культуры, ведется оцифровка краеведческих материалов, в проведении культурно-массовых мероприятий постепенно внедряются </w:t>
      </w:r>
      <w:proofErr w:type="spellStart"/>
      <w:r w:rsidRPr="00FE306B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FE306B">
        <w:rPr>
          <w:rFonts w:ascii="Times New Roman" w:hAnsi="Times New Roman" w:cs="Times New Roman"/>
          <w:sz w:val="28"/>
          <w:szCs w:val="28"/>
        </w:rPr>
        <w:t xml:space="preserve"> формы работы.</w:t>
      </w:r>
      <w:proofErr w:type="gramEnd"/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 xml:space="preserve"> Все сельские библиотеки обеспечены компьютерной техникой, 100 % имеют доступ к сети Интернет, в центральной районной библиотеке ведется электронный каталог.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Оснащение библиотек программным обеспечением позволяет осуществлять внедрение электронных услуг, системы учета и ведения электронного каталога в библиотеках района. В перспективе программное обеспечение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Состояние большинства учреждений культуры требует оснащения современным оборудованием, средствами безопасности, компьютерной техникой, музыкальными инструментами, световой и звуковой аппаратурой, автотранспортом.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Высокая степень изношенности основных фондов, наряду с недостаточным финансированием мероприятий, направленных на ремонт учреждений культуры, установку систем пожарной сигнализации и другого оборудования, привело к тому, что на сегодняшний день учреждения культуры представляют собой одну из наименее защищенных категорий объектов с массовым пребыванием людей. 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В целях развития культуры района, повышения творческого потенциала жителей необходима поддержка творческих коллективов, детских клубных формирований. Требует особого внимания комплектование библиотечных фондов, оснащение специальным оборудованием, аппаратурой учреждений культуры, проведение капитальных ремонтов и реконструкции зданий в целях создания условий, отвечающих современным требованиям организации культурно-досуговой деятельности для всех групп населения района.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2.2. Основная цель, задачи, этапы и сроки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выполнения подпрограммы, целевые индикаторы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Подпрограмма направлена на создание условий для устойчивого развития отрасли "культура".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населения, сохранения и приумножения культурного потенциала района. 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Несмотря на значительные средства, направляемые на укрепление материально-технической базы учреждений культуры, сохраняется потребность в приобретении, музыкальных инструментов, специального звукового и светового оборудования, оргтехники, сценических костюмов.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Стремительное развитие высоких технологий предъявляют новые требования к профессионализму специалистов отрасли "Культура". Положительных результатов в этом вопросе, возможно, достичь путем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повышения профессионального уровня работников культуры через различные формы обучения: курсы повышения квалификации, мастер- классы, семинары, научно-практические конференции и т.д.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Продолжение реализации данных мероприятий позволит создать условия для достижения цели подпрограммы по устойчивому развитию отрасли "Культура".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Достижение данной цели потребует решения следующих задач: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создание качественного состава кадров культуры, увеличение числа специалистов со специальным образованием;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муниципальных учреждений культуры.</w:t>
      </w:r>
    </w:p>
    <w:p w:rsidR="00614F13" w:rsidRPr="00FE306B" w:rsidRDefault="00614F13" w:rsidP="00FE306B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Сроки исполнения подпрограммы: 2019 - 2023годы.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Подпрограмма не предусматривает отдельные этапы реализации.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 приведены в приложении 1 к подпрограмме. 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2.3.1. Механизм реализации подпрограммы включает в себя: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- стратегическое планирование и прогнозирование;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- разработку и принятие нормативных правовых актов, способствующих решению задач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2.3.2. Реализацию подпрограммы осуществляет отдел культуры, спорта и молодежной политики администрации Назаровского района (далее отдел культуры).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федерального, краевого и районного бюджетов в соответствии со сводной бюджетной росписью в соответствии с мероприятиями подпрограммы, (согласно приложению 2 к подпрограмме (далее – мероприятия подпрограммы).</w:t>
      </w:r>
      <w:proofErr w:type="gramEnd"/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2.3.4. Главным распорядителем бюджетных средств является администрация Назаровского района.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«Обеспечение условий реализации муниципальной программы и прочие мероприятия» осуществляется МБУК «Назаровский районный Дом культуры» и МБУК «Централизованная библиотечная система Назаровского района», в соответствии с законом Российской Федерации от 09.10.1992 № 3612-1-ФЗ «Основы законодательства Российской Федерации о культуре»,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 от 05.04.2013 № 44-ФЗ «О контрактной системе в сфере закупок товаров, работ, услуг для обеспечения государственных и муниципальных нужд», Законом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Красноярского края от 28.06.2007 № 2-190 «О культуре».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2.4.1. Текущее управление за реализацией подпрограммы осуществляет отдел культуры.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2.4.2. Отдел культуры осуществляет: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подпрограммы;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Отчет о реализации подпрограммы предоставляется ответственным исполнителем подпрограммы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2.4.4. Обеспечение целевого расходования бюджетных средств,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администрацией Назаровского района, являющейся главным распорядителем средств районного бюджета.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2.4.5. Контроль за целевым и эффективным расходованием средств районного бюджета, предусмотренных на реализацию мероприятий подпрограммы, осуществляется финансовым управлением администрации Назаровского района и ревизионной комиссией Назаровского района.</w:t>
      </w: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614F13" w:rsidRPr="00FE306B" w:rsidRDefault="00614F13" w:rsidP="00FE306B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:rsidR="00614F13" w:rsidRPr="00FE306B" w:rsidRDefault="00614F13" w:rsidP="00FE306B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FE306B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на семинарах, семинарах-тренингах, творческих лабораториях будет обучаться в среднем за год от 12 до 22 человек;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удерживать ежегодную численность поступающих в учебные заведения культуры от 2-х до 5-ти человек;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библиографических записей в сводном электронном каталоге МБУК «ЦБС Назаровского района» составит по годам: </w:t>
      </w:r>
      <w:r w:rsidRPr="00FE306B">
        <w:rPr>
          <w:rFonts w:ascii="Times New Roman" w:hAnsi="Times New Roman" w:cs="Times New Roman"/>
          <w:sz w:val="28"/>
          <w:szCs w:val="28"/>
        </w:rPr>
        <w:lastRenderedPageBreak/>
        <w:t>в 2019 г. – 25152 ед.; в 2020 г. – 26000 ед.; в 2021 г. – 28000; в 2022 г. – 28000 ед.; в 2023 г. – 30000 ед.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доля библиотек, подключенных к сети Интернет, в общем количестве общедоступных библиотек в 2023 году останется на уровне 100%;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количество муниципальных учреждений культуры, в которых будет проведен капитальный ремонт, составит от 1 до 2-х ед. ежегодно;</w:t>
      </w:r>
    </w:p>
    <w:p w:rsidR="00614F13" w:rsidRPr="00FE306B" w:rsidRDefault="00614F13" w:rsidP="00FE3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оснащение муниципальных учреждений культуры специальным оборудованием, мебелью, сценическими костюмами, музыкальными инструментами ежегодно планируется от 1 до 3-х ед.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обеспечению эффективного управления кадровыми ресурсами в отрасли «культура»;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повышению профессионального уровня работников, укреплению кадрового потенциала; 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повышению социального статуса и престижа творческих работников               и работников культуры;</w:t>
      </w:r>
    </w:p>
    <w:p w:rsidR="00614F13" w:rsidRPr="00FE306B" w:rsidRDefault="00614F13" w:rsidP="00FE30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улучшению сохранности и пополнению библиотечных фондов;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укреплению и модернизации материально-технической базы учреждений культуры, в том числе обеспечение безопасного и комфортного пребывания посетителей;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306B">
        <w:rPr>
          <w:rFonts w:ascii="Times New Roman" w:hAnsi="Times New Roman" w:cs="Times New Roman"/>
          <w:spacing w:val="-4"/>
          <w:sz w:val="28"/>
          <w:szCs w:val="28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E306B">
        <w:rPr>
          <w:rFonts w:ascii="Times New Roman" w:hAnsi="Times New Roman" w:cs="Times New Roman"/>
          <w:spacing w:val="-4"/>
          <w:sz w:val="28"/>
          <w:szCs w:val="28"/>
        </w:rPr>
        <w:t>созданию эффективной системы управления реализацией Программы, реализации в полном объеме мероприятий Программы, достижение ее целей                      и задач.</w:t>
      </w:r>
    </w:p>
    <w:p w:rsidR="00614F13" w:rsidRPr="00FE306B" w:rsidRDefault="00614F13" w:rsidP="00FE306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Перечень мероприятий подпрограммы, указание главных распределителей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годам, указаны в приложении 2                   к подпрограмме.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F13" w:rsidRPr="00FE306B" w:rsidRDefault="00614F13" w:rsidP="00FE306B">
      <w:pPr>
        <w:tabs>
          <w:tab w:val="left" w:pos="2805"/>
          <w:tab w:val="center" w:pos="4819"/>
          <w:tab w:val="left" w:pos="8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 xml:space="preserve">2.7. Обоснование </w:t>
      </w:r>
      <w:proofErr w:type="gramStart"/>
      <w:r w:rsidRPr="00FE306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FE306B">
        <w:rPr>
          <w:rFonts w:ascii="Times New Roman" w:hAnsi="Times New Roman" w:cs="Times New Roman"/>
          <w:sz w:val="28"/>
          <w:szCs w:val="28"/>
        </w:rPr>
        <w:t>, материальных и трудовых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затрат (ресурсное обеспечение подпрограммы) с указанием</w:t>
      </w:r>
    </w:p>
    <w:p w:rsidR="00614F13" w:rsidRPr="00FE306B" w:rsidRDefault="00614F13" w:rsidP="00FE306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614F13" w:rsidRPr="00FE306B" w:rsidRDefault="00614F13" w:rsidP="00FE30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реализуются за счет средств районного бюджета, предусмотренных на оплату муниципальных контрактов (договоров) на выполнение работ, оказание услуг. </w:t>
      </w:r>
    </w:p>
    <w:p w:rsidR="00614F13" w:rsidRPr="00FE306B" w:rsidRDefault="00614F13" w:rsidP="00FE30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на реализацию подпрограммы составляет </w:t>
      </w:r>
      <w:r w:rsidRPr="00FE306B">
        <w:rPr>
          <w:rFonts w:ascii="Times New Roman" w:hAnsi="Times New Roman" w:cs="Times New Roman"/>
          <w:color w:val="4F6228"/>
          <w:sz w:val="28"/>
          <w:szCs w:val="28"/>
        </w:rPr>
        <w:t xml:space="preserve">– </w:t>
      </w:r>
      <w:r w:rsidRPr="00FE306B">
        <w:rPr>
          <w:rFonts w:ascii="Times New Roman" w:hAnsi="Times New Roman" w:cs="Times New Roman"/>
          <w:sz w:val="28"/>
          <w:szCs w:val="28"/>
        </w:rPr>
        <w:t>969 710,1</w:t>
      </w:r>
      <w:r w:rsidRPr="00FE306B">
        <w:rPr>
          <w:rFonts w:ascii="Times New Roman" w:hAnsi="Times New Roman" w:cs="Times New Roman"/>
          <w:color w:val="4F6228"/>
          <w:sz w:val="28"/>
          <w:szCs w:val="28"/>
        </w:rPr>
        <w:t xml:space="preserve">    </w:t>
      </w:r>
      <w:r w:rsidRPr="00FE306B">
        <w:rPr>
          <w:rFonts w:ascii="Times New Roman" w:hAnsi="Times New Roman" w:cs="Times New Roman"/>
          <w:sz w:val="28"/>
          <w:szCs w:val="28"/>
        </w:rPr>
        <w:t xml:space="preserve">тыс. руб., в том числе: 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2014 год –25 377,8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549,9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24 727,9 тыс. руб.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2015 год – 33 464,8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50,0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981,8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32 433,0 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2016 год – 34 705,2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183,6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241,9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34 279,7 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2017 год – 57 9 77,0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19457,1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38419,9 тыс. руб.                                                                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2018 год – 110 557,9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31299,9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районный бюджет – 79258,0тыс. руб.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2019 год – 117 819,2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321,5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31628,5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85869,2 тыс. руб. 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2020 год – 150 210,9  тыс. руб., в том числе: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федеральный бюджет – 634,5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>краевой бюджет – 11 126,8  тыс. руб.;</w:t>
      </w:r>
    </w:p>
    <w:p w:rsidR="00614F13" w:rsidRPr="00FE306B" w:rsidRDefault="00614F13" w:rsidP="00FE306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306B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138 449,5  тыс. руб. 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2021 год – 150 219,1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150 219,1 тыс. руб.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2022 год – 144 689,1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144 689,1   тыс. руб.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2023 год – 144 689,1 тыс. руб., в том числе: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федеральный бюджет – 0,0 тыс. руб.;</w:t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краевой бюджет – 0,0 тыс. руб.;</w:t>
      </w:r>
      <w:r w:rsidRPr="00FE306B">
        <w:rPr>
          <w:rFonts w:ascii="Times New Roman" w:hAnsi="Times New Roman" w:cs="Times New Roman"/>
          <w:sz w:val="28"/>
          <w:szCs w:val="28"/>
        </w:rPr>
        <w:tab/>
      </w:r>
    </w:p>
    <w:p w:rsidR="00614F13" w:rsidRPr="00FE306B" w:rsidRDefault="00614F13" w:rsidP="00FE306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6B">
        <w:rPr>
          <w:rFonts w:ascii="Times New Roman" w:hAnsi="Times New Roman" w:cs="Times New Roman"/>
          <w:sz w:val="28"/>
          <w:szCs w:val="28"/>
        </w:rPr>
        <w:tab/>
        <w:t>районный бюджет – 144 689,1 тыс. руб.</w:t>
      </w:r>
    </w:p>
    <w:p w:rsidR="00614F13" w:rsidRPr="00614F13" w:rsidRDefault="00614F13" w:rsidP="00614F13">
      <w:pPr>
        <w:tabs>
          <w:tab w:val="left" w:pos="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14F13" w:rsidRPr="00614F13" w:rsidSect="00A1776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08"/>
        <w:gridCol w:w="5092"/>
      </w:tblGrid>
      <w:tr w:rsidR="00614F13" w:rsidRPr="00614F13" w:rsidTr="00BF2EB9">
        <w:tc>
          <w:tcPr>
            <w:tcW w:w="8908" w:type="dxa"/>
          </w:tcPr>
          <w:p w:rsidR="00614F13" w:rsidRPr="00614F13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614F13" w:rsidRPr="00614F13" w:rsidRDefault="00614F13" w:rsidP="00FE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614F13" w:rsidRPr="00614F13" w:rsidRDefault="00614F13" w:rsidP="00FE306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подпрограмме  «</w:t>
            </w:r>
            <w:r w:rsidRPr="00614F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условий реализации программы и прочие мероприятия</w:t>
            </w:r>
            <w:r w:rsidRPr="00614F13">
              <w:rPr>
                <w:rFonts w:ascii="Times New Roman" w:hAnsi="Times New Roman" w:cs="Times New Roman"/>
                <w:b w:val="0"/>
                <w:sz w:val="28"/>
                <w:szCs w:val="28"/>
              </w:rPr>
              <w:t>»  муниципальной программы Назаровского района «Развитие культуры»</w:t>
            </w:r>
          </w:p>
        </w:tc>
      </w:tr>
    </w:tbl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F13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6048"/>
        <w:gridCol w:w="1304"/>
        <w:gridCol w:w="2948"/>
        <w:gridCol w:w="851"/>
        <w:gridCol w:w="851"/>
        <w:gridCol w:w="881"/>
        <w:gridCol w:w="883"/>
        <w:gridCol w:w="883"/>
      </w:tblGrid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614F1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614F13" w:rsidRPr="00614F13" w:rsidTr="00BF2EB9">
        <w:trPr>
          <w:cantSplit/>
          <w:trHeight w:val="2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</w:tr>
      <w:tr w:rsidR="00614F13" w:rsidRPr="00614F13" w:rsidTr="00BF2EB9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14F13" w:rsidRPr="00614F13" w:rsidTr="00BF2EB9">
        <w:trPr>
          <w:cantSplit/>
          <w:trHeight w:val="36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820"/>
        <w:gridCol w:w="30"/>
        <w:gridCol w:w="709"/>
        <w:gridCol w:w="21"/>
        <w:gridCol w:w="1632"/>
        <w:gridCol w:w="677"/>
        <w:gridCol w:w="1024"/>
        <w:gridCol w:w="898"/>
        <w:gridCol w:w="142"/>
        <w:gridCol w:w="851"/>
        <w:gridCol w:w="141"/>
        <w:gridCol w:w="851"/>
        <w:gridCol w:w="142"/>
        <w:gridCol w:w="992"/>
        <w:gridCol w:w="1828"/>
        <w:gridCol w:w="236"/>
        <w:gridCol w:w="236"/>
      </w:tblGrid>
      <w:tr w:rsidR="00614F13" w:rsidRPr="00614F13" w:rsidTr="00FE306B">
        <w:trPr>
          <w:trHeight w:val="375"/>
        </w:trPr>
        <w:tc>
          <w:tcPr>
            <w:tcW w:w="32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5" w:type="dxa"/>
            <w:gridSpan w:val="10"/>
            <w:shd w:val="clear" w:color="auto" w:fill="auto"/>
            <w:noWrap/>
            <w:vAlign w:val="bottom"/>
            <w:hideMark/>
          </w:tcPr>
          <w:p w:rsid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 подпрограмме «Обеспечение условий реализации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и прочие мероприятия»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Назаровского района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FE306B">
        <w:trPr>
          <w:gridAfter w:val="2"/>
          <w:wAfter w:w="472" w:type="dxa"/>
          <w:trHeight w:val="375"/>
        </w:trPr>
        <w:tc>
          <w:tcPr>
            <w:tcW w:w="1516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6B" w:rsidRDefault="00FE306B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реализации муниципальной программы и прочие мероприятия»</w:t>
            </w:r>
          </w:p>
        </w:tc>
      </w:tr>
      <w:tr w:rsidR="00614F13" w:rsidRPr="00FE306B" w:rsidTr="00FE306B">
        <w:trPr>
          <w:gridAfter w:val="2"/>
          <w:wAfter w:w="472" w:type="dxa"/>
          <w:trHeight w:val="3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Расходы (тыс.рублей), годы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4F13" w:rsidRPr="00FE306B" w:rsidTr="00FE306B">
        <w:trPr>
          <w:gridAfter w:val="2"/>
          <w:wAfter w:w="472" w:type="dxa"/>
          <w:trHeight w:val="8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Итого за период 2020-2023 годы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303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614F13" w:rsidRPr="00FE306B" w:rsidTr="00FE306B">
        <w:trPr>
          <w:gridAfter w:val="2"/>
          <w:wAfter w:w="472" w:type="dxa"/>
          <w:trHeight w:val="266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614F13" w:rsidRPr="00FE306B" w:rsidTr="00FE306B">
        <w:trPr>
          <w:gridAfter w:val="2"/>
          <w:wAfter w:w="472" w:type="dxa"/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1.1. Обеспечение развития и укрепления материально-технической базы домов культуры </w:t>
            </w:r>
            <w:proofErr w:type="gramStart"/>
            <w:r w:rsidRPr="00FE306B">
              <w:rPr>
                <w:rFonts w:ascii="Times New Roman" w:hAnsi="Times New Roman" w:cs="Times New Roman"/>
              </w:rPr>
              <w:t>в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306B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FE306B">
              <w:rPr>
                <w:rFonts w:ascii="Times New Roman" w:hAnsi="Times New Roman" w:cs="Times New Roman"/>
              </w:rPr>
              <w:t xml:space="preserve">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</w:rPr>
              <w:t>06300</w:t>
            </w:r>
            <w:r w:rsidRPr="00FE306B"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854 ,6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854,6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Ежегодное увеличение количество учреждений культуры, оснащенных специализированных оборудование и аппаратурой, составит от 2 до 3 ед.</w:t>
            </w:r>
          </w:p>
        </w:tc>
      </w:tr>
      <w:tr w:rsidR="00614F13" w:rsidRPr="00FE306B" w:rsidTr="00FE306B">
        <w:trPr>
          <w:gridAfter w:val="2"/>
          <w:wAfter w:w="472" w:type="dxa"/>
          <w:trHeight w:val="2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721,4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614F13" w:rsidRPr="00FE306B" w:rsidTr="00FE306B">
        <w:trPr>
          <w:gridAfter w:val="2"/>
          <w:wAfter w:w="472" w:type="dxa"/>
          <w:trHeight w:val="12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1.3.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0630083440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1.4. Создание (реконструкция) и капитальный ремонт культурно-досуговых учреждений в сельской местности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</w:t>
            </w:r>
            <w:r w:rsidRPr="00FE306B">
              <w:rPr>
                <w:rFonts w:ascii="Times New Roman" w:hAnsi="Times New Roman" w:cs="Times New Roman"/>
                <w:lang w:val="en-US"/>
              </w:rPr>
              <w:t>A</w:t>
            </w:r>
            <w:r w:rsidRPr="00FE306B">
              <w:rPr>
                <w:rFonts w:ascii="Times New Roman" w:hAnsi="Times New Roman" w:cs="Times New Roman"/>
              </w:rPr>
              <w:t>174840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1498,6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1498,6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47"/>
        </w:trPr>
        <w:tc>
          <w:tcPr>
            <w:tcW w:w="15168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Задача 2. Развитие инфраструктуры отрасли «культура»</w:t>
            </w:r>
          </w:p>
        </w:tc>
      </w:tr>
      <w:tr w:rsidR="00614F13" w:rsidRPr="00FE306B" w:rsidTr="00FE306B">
        <w:trPr>
          <w:gridAfter w:val="2"/>
          <w:wAfter w:w="472" w:type="dxa"/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06B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51905,9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225 588,2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2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36547,5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38256,8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151 317,9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Увеличение количества экземпляров новых поступлений в библиотечные </w:t>
            </w:r>
            <w:r w:rsidRPr="00FE306B">
              <w:rPr>
                <w:rFonts w:ascii="Times New Roman" w:hAnsi="Times New Roman" w:cs="Times New Roman"/>
              </w:rPr>
              <w:lastRenderedPageBreak/>
              <w:t>фонды</w:t>
            </w:r>
          </w:p>
        </w:tc>
      </w:tr>
      <w:tr w:rsidR="00614F13" w:rsidRPr="00FE306B" w:rsidTr="00FE306B">
        <w:trPr>
          <w:gridAfter w:val="2"/>
          <w:wAfter w:w="472" w:type="dxa"/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19917,4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87509,5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9 698,6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1.5. Средства на частичное  финансирование (возмещение) расходов на повышение 1 июня 2020 года размеров оплаты труда 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22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1.6. Средства на частичное  финансирование (возмещение) расходов на повышение  размеров оплаты труда  отдельным категориям работников бюджетной сферы, для которых указами Президента РФ предусмотрено повышение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0630010480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6413,9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6413,9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1.7. Средства на частичное 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0630010490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1288,8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1288,8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1.8. Осуществление переданных </w:t>
            </w:r>
            <w:r w:rsidRPr="00FE306B">
              <w:rPr>
                <w:rFonts w:ascii="Times New Roman" w:hAnsi="Times New Roman" w:cs="Times New Roman"/>
              </w:rPr>
              <w:lastRenderedPageBreak/>
              <w:t>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Админис</w:t>
            </w:r>
            <w:r w:rsidRPr="00FE306B">
              <w:rPr>
                <w:rFonts w:ascii="Times New Roman" w:hAnsi="Times New Roman" w:cs="Times New Roman"/>
              </w:rPr>
              <w:lastRenderedPageBreak/>
              <w:t>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0630083890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4880,0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10 410,0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306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614F13" w:rsidRPr="00FE306B" w:rsidTr="00FE306B">
        <w:trPr>
          <w:gridAfter w:val="2"/>
          <w:wAfter w:w="472" w:type="dxa"/>
          <w:trHeight w:val="8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lastRenderedPageBreak/>
              <w:t xml:space="preserve">1.9.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</w:rPr>
              <w:t>06300S7450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06B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810,3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1.10. Осуществление (возмещение) расходов направленных  на развитие и повышение качества работы за счет сре</w:t>
            </w:r>
            <w:proofErr w:type="gramStart"/>
            <w:r w:rsidRPr="00FE306B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FE306B">
              <w:rPr>
                <w:rFonts w:ascii="Times New Roman" w:hAnsi="Times New Roman" w:cs="Times New Roman"/>
              </w:rPr>
              <w:t>аевого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</w:t>
            </w:r>
            <w:r w:rsidRPr="00FE306B">
              <w:rPr>
                <w:rFonts w:ascii="Times New Roman" w:hAnsi="Times New Roman" w:cs="Times New Roman"/>
                <w:lang w:val="en-US"/>
              </w:rPr>
              <w:t>S</w:t>
            </w:r>
            <w:r w:rsidRPr="00FE306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878,0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0,0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878,0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8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1.11. Расходы на хозяйственное обслуживание учреждений Назаровского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0630088180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100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22107,2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 xml:space="preserve">23527,2                                           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23527,2</w:t>
            </w: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23527,2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92 688,8</w:t>
            </w:r>
          </w:p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FE306B" w:rsidTr="00FE306B">
        <w:trPr>
          <w:gridAfter w:val="2"/>
          <w:wAfter w:w="472" w:type="dxa"/>
          <w:trHeight w:val="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150 210,9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150 219,1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144 689,1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13" w:rsidRPr="00FE306B" w:rsidRDefault="00614F13" w:rsidP="00FE30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306B">
              <w:rPr>
                <w:rFonts w:ascii="Times New Roman" w:hAnsi="Times New Roman" w:cs="Times New Roman"/>
              </w:rPr>
              <w:t>589 808,1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FE306B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06B" w:rsidRPr="00614F13" w:rsidRDefault="00FE306B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2"/>
        <w:gridCol w:w="1987"/>
        <w:gridCol w:w="1985"/>
        <w:gridCol w:w="684"/>
        <w:gridCol w:w="872"/>
        <w:gridCol w:w="867"/>
        <w:gridCol w:w="529"/>
        <w:gridCol w:w="147"/>
        <w:gridCol w:w="874"/>
        <w:gridCol w:w="113"/>
        <w:gridCol w:w="1016"/>
        <w:gridCol w:w="118"/>
        <w:gridCol w:w="966"/>
        <w:gridCol w:w="168"/>
        <w:gridCol w:w="916"/>
        <w:gridCol w:w="359"/>
        <w:gridCol w:w="725"/>
        <w:gridCol w:w="409"/>
        <w:gridCol w:w="426"/>
        <w:gridCol w:w="236"/>
      </w:tblGrid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Приложение  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Назаровского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7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614F13" w:rsidRPr="00614F13" w:rsidTr="00BF2EB9">
        <w:trPr>
          <w:gridAfter w:val="2"/>
          <w:wAfter w:w="662" w:type="dxa"/>
          <w:trHeight w:val="31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14F13" w:rsidRPr="00614F13" w:rsidTr="00BF2EB9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F13" w:rsidRPr="00614F13" w:rsidTr="00BF2EB9">
        <w:trPr>
          <w:gridAfter w:val="2"/>
          <w:wAfter w:w="662" w:type="dxa"/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614F13" w:rsidRPr="00614F13" w:rsidTr="00644163">
        <w:trPr>
          <w:gridAfter w:val="2"/>
          <w:wAfter w:w="662" w:type="dxa"/>
          <w:trHeight w:val="633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sz w:val="20"/>
                <w:szCs w:val="20"/>
              </w:rPr>
              <w:t>Итого за 2020-2023 годы</w:t>
            </w:r>
          </w:p>
        </w:tc>
      </w:tr>
      <w:tr w:rsidR="00614F13" w:rsidRPr="00614F13" w:rsidTr="00644163">
        <w:trPr>
          <w:gridAfter w:val="2"/>
          <w:wAfter w:w="662" w:type="dxa"/>
          <w:trHeight w:val="770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культуры»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151 896,2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146 368.5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146 468, 3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596 805,7</w:t>
            </w:r>
          </w:p>
        </w:tc>
      </w:tr>
      <w:tr w:rsidR="00614F13" w:rsidRPr="00614F13" w:rsidTr="00644163">
        <w:trPr>
          <w:gridAfter w:val="2"/>
          <w:wAfter w:w="662" w:type="dxa"/>
          <w:trHeight w:val="557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151 896,2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146 368.5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146 468, 3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596 805,7</w:t>
            </w:r>
          </w:p>
        </w:tc>
      </w:tr>
      <w:tr w:rsidR="00614F13" w:rsidRPr="00614F13" w:rsidTr="00644163">
        <w:trPr>
          <w:gridAfter w:val="2"/>
          <w:wAfter w:w="662" w:type="dxa"/>
          <w:trHeight w:val="693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3212,5</w:t>
            </w:r>
          </w:p>
        </w:tc>
      </w:tr>
      <w:tr w:rsidR="00614F13" w:rsidRPr="00614F13" w:rsidTr="00BF2EB9">
        <w:trPr>
          <w:gridAfter w:val="2"/>
          <w:wAfter w:w="662" w:type="dxa"/>
          <w:trHeight w:val="316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3212,5</w:t>
            </w:r>
          </w:p>
        </w:tc>
      </w:tr>
      <w:tr w:rsidR="00614F13" w:rsidRPr="00614F13" w:rsidTr="00644163">
        <w:trPr>
          <w:gridAfter w:val="2"/>
          <w:wAfter w:w="662" w:type="dxa"/>
          <w:trHeight w:val="76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«Поддержка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3785,0</w:t>
            </w:r>
          </w:p>
        </w:tc>
      </w:tr>
      <w:tr w:rsidR="00614F13" w:rsidRPr="00614F13" w:rsidTr="00644163">
        <w:trPr>
          <w:gridAfter w:val="2"/>
          <w:wAfter w:w="662" w:type="dxa"/>
          <w:trHeight w:val="343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3785,0</w:t>
            </w:r>
          </w:p>
        </w:tc>
      </w:tr>
      <w:tr w:rsidR="00614F13" w:rsidRPr="00614F13" w:rsidTr="00644163">
        <w:trPr>
          <w:gridAfter w:val="2"/>
          <w:wAfter w:w="662" w:type="dxa"/>
          <w:trHeight w:val="837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150 210,9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150 219,1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144 689,1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144,689,1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589 808,2</w:t>
            </w:r>
          </w:p>
        </w:tc>
      </w:tr>
      <w:tr w:rsidR="00614F13" w:rsidRPr="00614F13" w:rsidTr="00644163">
        <w:trPr>
          <w:gridAfter w:val="2"/>
          <w:wAfter w:w="662" w:type="dxa"/>
          <w:trHeight w:val="363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144 689,1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589 808,2</w:t>
            </w: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3059"/>
        <w:gridCol w:w="2914"/>
        <w:gridCol w:w="1336"/>
        <w:gridCol w:w="1336"/>
        <w:gridCol w:w="1188"/>
        <w:gridCol w:w="216"/>
        <w:gridCol w:w="1137"/>
        <w:gridCol w:w="199"/>
        <w:gridCol w:w="1336"/>
      </w:tblGrid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614F13" w:rsidRPr="00614F13" w:rsidTr="00644163">
        <w:trPr>
          <w:trHeight w:val="315"/>
        </w:trPr>
        <w:tc>
          <w:tcPr>
            <w:tcW w:w="1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бюджетов сельских поселений</w:t>
            </w:r>
          </w:p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4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по годам, тыс. рублей</w:t>
            </w:r>
          </w:p>
        </w:tc>
      </w:tr>
      <w:tr w:rsidR="00614F13" w:rsidRPr="00614F13" w:rsidTr="00644163">
        <w:trPr>
          <w:trHeight w:val="10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Итого за период 2020-2023 годы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151 896.2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072,7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146 368.5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146 468, 3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596 805,7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11 660,9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618,1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793,7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13 766,6</w:t>
            </w:r>
          </w:p>
        </w:tc>
      </w:tr>
      <w:tr w:rsidR="00614F13" w:rsidRPr="00614F13" w:rsidTr="00644163">
        <w:trPr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139 600,7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151 454,6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145 674 ,6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145 674,6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582 404,5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культурного наследия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3212,5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534,1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618,1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693,9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793,7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</w:tr>
      <w:tr w:rsidR="00614F13" w:rsidRPr="00614F13" w:rsidTr="00644163">
        <w:trPr>
          <w:trHeight w:val="36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572,7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21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искусства и народного творчества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3785,0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985,0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614F13" w:rsidRPr="00614F13" w:rsidTr="00644163">
        <w:trPr>
          <w:trHeight w:val="40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5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150 210,9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150 219,1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589 808,2</w:t>
            </w:r>
          </w:p>
        </w:tc>
      </w:tr>
      <w:tr w:rsidR="00614F13" w:rsidRPr="00614F13" w:rsidTr="00644163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11 126,8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11126,8</w:t>
            </w:r>
          </w:p>
        </w:tc>
      </w:tr>
      <w:tr w:rsidR="00614F13" w:rsidRPr="00614F13" w:rsidTr="00644163">
        <w:trPr>
          <w:trHeight w:val="3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138 449,5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150 219,1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sz w:val="28"/>
                <w:szCs w:val="28"/>
              </w:rPr>
              <w:t>144 689,1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589 808,2</w:t>
            </w:r>
          </w:p>
        </w:tc>
      </w:tr>
      <w:tr w:rsidR="00614F13" w:rsidRPr="00614F13" w:rsidTr="00644163">
        <w:trPr>
          <w:trHeight w:val="5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13" w:rsidRPr="00614F13" w:rsidRDefault="00614F13" w:rsidP="00FE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F13" w:rsidRPr="00614F13" w:rsidTr="00644163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F13" w:rsidRPr="00614F13" w:rsidRDefault="00614F13" w:rsidP="00FE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4F13" w:rsidRPr="00614F13" w:rsidRDefault="00614F13" w:rsidP="00FE306B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14F13" w:rsidRDefault="00614F13" w:rsidP="00FE306B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F13" w:rsidRPr="00644163" w:rsidRDefault="00614F13" w:rsidP="00644163">
      <w:pPr>
        <w:pStyle w:val="ConsPlusNormal"/>
        <w:widowControl/>
        <w:ind w:left="11328" w:firstLine="0"/>
        <w:jc w:val="both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 w:rsidRPr="00644163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 6</w:t>
      </w:r>
    </w:p>
    <w:p w:rsidR="00614F13" w:rsidRPr="00644163" w:rsidRDefault="00614F13" w:rsidP="00644163">
      <w:pPr>
        <w:pStyle w:val="ConsPlusNormal"/>
        <w:widowControl/>
        <w:ind w:left="11328" w:firstLine="0"/>
        <w:jc w:val="both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 w:rsidRPr="00644163">
        <w:rPr>
          <w:rFonts w:ascii="Times New Roman" w:hAnsi="Times New Roman" w:cs="Times New Roman"/>
          <w:color w:val="000000"/>
          <w:sz w:val="22"/>
          <w:szCs w:val="22"/>
        </w:rPr>
        <w:t>к муниципальной программе Назаровского района</w:t>
      </w:r>
    </w:p>
    <w:p w:rsidR="00614F13" w:rsidRPr="00644163" w:rsidRDefault="00614F13" w:rsidP="0064416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 w:cs="Times New Roman"/>
          <w:color w:val="000000"/>
        </w:rPr>
      </w:pPr>
      <w:r w:rsidRPr="00644163">
        <w:rPr>
          <w:rFonts w:ascii="Times New Roman" w:hAnsi="Times New Roman" w:cs="Times New Roman"/>
          <w:color w:val="000000"/>
        </w:rPr>
        <w:t>«Развитие культуры»</w:t>
      </w:r>
    </w:p>
    <w:p w:rsidR="00614F13" w:rsidRPr="00644163" w:rsidRDefault="00614F13" w:rsidP="00644163">
      <w:pPr>
        <w:pStyle w:val="23"/>
        <w:rPr>
          <w:i w:val="0"/>
          <w:sz w:val="22"/>
          <w:szCs w:val="22"/>
        </w:rPr>
      </w:pPr>
    </w:p>
    <w:p w:rsidR="00614F13" w:rsidRPr="00644163" w:rsidRDefault="00614F13" w:rsidP="00644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44163">
        <w:rPr>
          <w:rFonts w:ascii="Times New Roman" w:hAnsi="Times New Roman" w:cs="Times New Roman"/>
        </w:rPr>
        <w:t>Прогноз сводных показателей муниципальных заданий, в случае оказания районными муниципальными учреждениями муниципальных услуг юридическим и (или) физическим лицам, выполнения работ</w:t>
      </w:r>
    </w:p>
    <w:p w:rsidR="00614F13" w:rsidRPr="00644163" w:rsidRDefault="00614F13" w:rsidP="0064416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2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269"/>
        <w:gridCol w:w="1202"/>
        <w:gridCol w:w="1131"/>
        <w:gridCol w:w="1440"/>
        <w:gridCol w:w="1271"/>
        <w:gridCol w:w="1253"/>
        <w:gridCol w:w="18"/>
        <w:gridCol w:w="1399"/>
        <w:gridCol w:w="19"/>
        <w:gridCol w:w="1399"/>
        <w:gridCol w:w="18"/>
        <w:gridCol w:w="1399"/>
        <w:gridCol w:w="1276"/>
        <w:gridCol w:w="1134"/>
      </w:tblGrid>
      <w:tr w:rsidR="00614F13" w:rsidRPr="00644163" w:rsidTr="00644163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614F13" w:rsidRPr="00644163" w:rsidTr="00644163">
        <w:trPr>
          <w:trHeight w:val="57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2023</w:t>
            </w:r>
          </w:p>
        </w:tc>
      </w:tr>
      <w:tr w:rsidR="00614F13" w:rsidRPr="00644163" w:rsidTr="00644163">
        <w:trPr>
          <w:trHeight w:val="404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 (работы) и ее содержание: Библиотечное, библиографическое и информационное обслуживание пользователей библиотеки</w:t>
            </w:r>
          </w:p>
        </w:tc>
      </w:tr>
      <w:tr w:rsidR="00614F13" w:rsidRPr="00644163" w:rsidTr="00644163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1.Количество зарегистрированных пользователей.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2.Количество зарегистрированных пользователей в возрасте до 14 лет.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3.Количество посещений.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4.Количество документов, выданных из фонда библиотеки.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5.Количество внесенных в электронный каталог библиографических записей.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15894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4170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202735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402057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25152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4170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191000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390000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26000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28000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15880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4015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186000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387000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F13" w:rsidRPr="00644163" w:rsidTr="0064416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>Основное мероприятие 1.Обеспечение деятельности (оказание услуг) МБУК «ЦБС Назаровского района»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14743,9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19917,4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22530,7</w:t>
            </w:r>
          </w:p>
        </w:tc>
      </w:tr>
      <w:tr w:rsidR="00614F13" w:rsidRPr="00644163" w:rsidTr="00644163">
        <w:trPr>
          <w:trHeight w:val="300"/>
        </w:trPr>
        <w:tc>
          <w:tcPr>
            <w:tcW w:w="15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Наименование услуги (работы) и ее содержание: 1. Проведение культурно-просветительных мероприятий.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 xml:space="preserve">                                                                                     2. Сохранение нематериального культурного наследия традиционной культуры.</w:t>
            </w:r>
          </w:p>
        </w:tc>
      </w:tr>
      <w:tr w:rsidR="00614F13" w:rsidRPr="00644163" w:rsidTr="00644163">
        <w:trPr>
          <w:trHeight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Показатель объема услуги (работы):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1.Количество культурно-просветительных мероприятий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2.Число посетителей культурно-просветительных мероприятий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3.Количество посетителей культурно-досуговых мероприятий на платной основе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 xml:space="preserve">4.Количество постоянно действующих клубных </w:t>
            </w:r>
            <w:r w:rsidRPr="00644163">
              <w:rPr>
                <w:rFonts w:ascii="Times New Roman" w:hAnsi="Times New Roman" w:cs="Times New Roman"/>
              </w:rPr>
              <w:lastRenderedPageBreak/>
              <w:t>формирований.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5.Количество участников клубных формирований в год, всего.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6.Количество творческих самодеятельных коллективов со званием «народный», «образцовый»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6357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153903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198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2124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124700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tabs>
                <w:tab w:val="left" w:pos="195"/>
                <w:tab w:val="center" w:pos="5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92864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203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2097</w:t>
            </w: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13" w:rsidRPr="00644163" w:rsidTr="0064416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1.Обеспечение деятельности (оказание услуг) МБУК «Назаровский РДК».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61125,4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51905,9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13" w:rsidRPr="00644163" w:rsidRDefault="00614F13" w:rsidP="00644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13" w:rsidRPr="00644163" w:rsidRDefault="00614F13" w:rsidP="00644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163">
              <w:rPr>
                <w:rFonts w:ascii="Times New Roman" w:hAnsi="Times New Roman" w:cs="Times New Roman"/>
              </w:rPr>
              <w:t>57894,1</w:t>
            </w:r>
          </w:p>
        </w:tc>
      </w:tr>
    </w:tbl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14F13" w:rsidRPr="00644163" w:rsidRDefault="00614F13" w:rsidP="006441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4F13" w:rsidRPr="00644163" w:rsidSect="00FE306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94" w:rsidRDefault="00316D94">
      <w:pPr>
        <w:spacing w:after="0" w:line="240" w:lineRule="auto"/>
      </w:pPr>
      <w:r>
        <w:separator/>
      </w:r>
    </w:p>
  </w:endnote>
  <w:endnote w:type="continuationSeparator" w:id="0">
    <w:p w:rsidR="00316D94" w:rsidRDefault="0031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94" w:rsidRDefault="00316D94">
      <w:pPr>
        <w:spacing w:after="0" w:line="240" w:lineRule="auto"/>
      </w:pPr>
      <w:r>
        <w:separator/>
      </w:r>
    </w:p>
  </w:footnote>
  <w:footnote w:type="continuationSeparator" w:id="0">
    <w:p w:rsidR="00316D94" w:rsidRDefault="0031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644163" w:rsidP="003444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316D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9"/>
      <w:jc w:val="center"/>
    </w:pPr>
  </w:p>
  <w:p w:rsidR="00FC5510" w:rsidRDefault="00316D9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644163" w:rsidP="003160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316D9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9"/>
      <w:jc w:val="center"/>
    </w:pPr>
  </w:p>
  <w:p w:rsidR="00FC5510" w:rsidRDefault="00316D94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644163" w:rsidP="003160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5510" w:rsidRDefault="00316D94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Pr="00C57A1D" w:rsidRDefault="00316D94" w:rsidP="003160A6">
    <w:pPr>
      <w:pStyle w:val="a9"/>
      <w:framePr w:wrap="around" w:vAnchor="text" w:hAnchor="margin" w:xAlign="center" w:y="1"/>
      <w:rPr>
        <w:rStyle w:val="ab"/>
      </w:rPr>
    </w:pPr>
  </w:p>
  <w:p w:rsidR="00FC5510" w:rsidRDefault="00316D94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0" w:rsidRDefault="00316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D067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1BFF"/>
    <w:multiLevelType w:val="hybridMultilevel"/>
    <w:tmpl w:val="15AA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D7F24"/>
    <w:multiLevelType w:val="hybridMultilevel"/>
    <w:tmpl w:val="173E0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7367A9"/>
    <w:multiLevelType w:val="hybridMultilevel"/>
    <w:tmpl w:val="3D843B1A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5">
    <w:nsid w:val="4713658C"/>
    <w:multiLevelType w:val="hybridMultilevel"/>
    <w:tmpl w:val="EE143468"/>
    <w:lvl w:ilvl="0" w:tplc="E11CAE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1A2809"/>
    <w:multiLevelType w:val="hybridMultilevel"/>
    <w:tmpl w:val="4AC4C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2A3"/>
    <w:multiLevelType w:val="hybridMultilevel"/>
    <w:tmpl w:val="AA7E1584"/>
    <w:lvl w:ilvl="0" w:tplc="99C0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69BCD056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01896"/>
    <w:rsid w:val="0002492D"/>
    <w:rsid w:val="000472E1"/>
    <w:rsid w:val="00083CF5"/>
    <w:rsid w:val="00095DDB"/>
    <w:rsid w:val="000A1E9C"/>
    <w:rsid w:val="000D2323"/>
    <w:rsid w:val="000E3D69"/>
    <w:rsid w:val="000E6CD7"/>
    <w:rsid w:val="00162DE8"/>
    <w:rsid w:val="001F6986"/>
    <w:rsid w:val="002150AD"/>
    <w:rsid w:val="00237C60"/>
    <w:rsid w:val="0024419C"/>
    <w:rsid w:val="00251AC1"/>
    <w:rsid w:val="00254CE7"/>
    <w:rsid w:val="00272EA5"/>
    <w:rsid w:val="00283C6F"/>
    <w:rsid w:val="00291886"/>
    <w:rsid w:val="002A3BD5"/>
    <w:rsid w:val="002B31E1"/>
    <w:rsid w:val="002D4947"/>
    <w:rsid w:val="00316D94"/>
    <w:rsid w:val="0033718A"/>
    <w:rsid w:val="003532B3"/>
    <w:rsid w:val="00363A1C"/>
    <w:rsid w:val="00375D4C"/>
    <w:rsid w:val="003D51A5"/>
    <w:rsid w:val="003F56B6"/>
    <w:rsid w:val="004333A9"/>
    <w:rsid w:val="00434A04"/>
    <w:rsid w:val="004473A2"/>
    <w:rsid w:val="004A08E6"/>
    <w:rsid w:val="00546347"/>
    <w:rsid w:val="005700CE"/>
    <w:rsid w:val="005A25C9"/>
    <w:rsid w:val="005C7C28"/>
    <w:rsid w:val="00614F13"/>
    <w:rsid w:val="00641DE3"/>
    <w:rsid w:val="00644163"/>
    <w:rsid w:val="00666A9F"/>
    <w:rsid w:val="00764C01"/>
    <w:rsid w:val="00777822"/>
    <w:rsid w:val="007F0BB4"/>
    <w:rsid w:val="0086084E"/>
    <w:rsid w:val="008626B9"/>
    <w:rsid w:val="00874AC4"/>
    <w:rsid w:val="00880F12"/>
    <w:rsid w:val="008D1EC8"/>
    <w:rsid w:val="0093349B"/>
    <w:rsid w:val="00986777"/>
    <w:rsid w:val="00994BBF"/>
    <w:rsid w:val="009B4CEE"/>
    <w:rsid w:val="009C0A23"/>
    <w:rsid w:val="009C1BD2"/>
    <w:rsid w:val="009D2628"/>
    <w:rsid w:val="009F6996"/>
    <w:rsid w:val="00A05AA9"/>
    <w:rsid w:val="00A2195B"/>
    <w:rsid w:val="00A239D1"/>
    <w:rsid w:val="00A474E0"/>
    <w:rsid w:val="00A546DF"/>
    <w:rsid w:val="00A55306"/>
    <w:rsid w:val="00A76273"/>
    <w:rsid w:val="00A82E1B"/>
    <w:rsid w:val="00A9058B"/>
    <w:rsid w:val="00A91460"/>
    <w:rsid w:val="00AB157A"/>
    <w:rsid w:val="00AC76CE"/>
    <w:rsid w:val="00AE11C0"/>
    <w:rsid w:val="00B351C6"/>
    <w:rsid w:val="00B41949"/>
    <w:rsid w:val="00BD12B8"/>
    <w:rsid w:val="00BD7B16"/>
    <w:rsid w:val="00BE6D7A"/>
    <w:rsid w:val="00C07B10"/>
    <w:rsid w:val="00C50F6E"/>
    <w:rsid w:val="00C63D38"/>
    <w:rsid w:val="00C75A0A"/>
    <w:rsid w:val="00CB085A"/>
    <w:rsid w:val="00CC487E"/>
    <w:rsid w:val="00CD7A1F"/>
    <w:rsid w:val="00D06244"/>
    <w:rsid w:val="00D11C47"/>
    <w:rsid w:val="00D13824"/>
    <w:rsid w:val="00D46549"/>
    <w:rsid w:val="00D57DC8"/>
    <w:rsid w:val="00D86A7B"/>
    <w:rsid w:val="00DB4F59"/>
    <w:rsid w:val="00DC5C99"/>
    <w:rsid w:val="00DD1B78"/>
    <w:rsid w:val="00E04639"/>
    <w:rsid w:val="00E23B05"/>
    <w:rsid w:val="00EA1F5F"/>
    <w:rsid w:val="00EB58C0"/>
    <w:rsid w:val="00F10EE8"/>
    <w:rsid w:val="00F25BF5"/>
    <w:rsid w:val="00F400BA"/>
    <w:rsid w:val="00F6560F"/>
    <w:rsid w:val="00F92366"/>
    <w:rsid w:val="00F92D59"/>
    <w:rsid w:val="00FB10CE"/>
    <w:rsid w:val="00FE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614F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link w:val="a4"/>
    <w:qFormat/>
    <w:rsid w:val="00A55306"/>
    <w:pPr>
      <w:ind w:left="720"/>
      <w:contextualSpacing/>
    </w:pPr>
  </w:style>
  <w:style w:type="paragraph" w:styleId="a5">
    <w:name w:val="No Spacing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99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9F6996"/>
    <w:pPr>
      <w:widowControl w:val="0"/>
      <w:suppressAutoHyphens/>
      <w:spacing w:after="0" w:line="100" w:lineRule="atLeast"/>
    </w:pPr>
    <w:rPr>
      <w:rFonts w:ascii="Calibri" w:eastAsia="SimSun" w:hAnsi="Calibri" w:cs="font300"/>
      <w:b/>
      <w:bCs/>
      <w:kern w:val="1"/>
      <w:lang w:eastAsia="ar-SA"/>
    </w:rPr>
  </w:style>
  <w:style w:type="character" w:customStyle="1" w:styleId="a4">
    <w:name w:val="Абзац списка Знак"/>
    <w:link w:val="a3"/>
    <w:locked/>
    <w:rsid w:val="009F6996"/>
  </w:style>
  <w:style w:type="character" w:customStyle="1" w:styleId="40">
    <w:name w:val="Заголовок 4 Знак"/>
    <w:basedOn w:val="a0"/>
    <w:link w:val="4"/>
    <w:rsid w:val="00614F1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61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14F13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614F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14F1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14F13"/>
  </w:style>
  <w:style w:type="paragraph" w:styleId="ac">
    <w:name w:val="Normal (Web)"/>
    <w:basedOn w:val="a"/>
    <w:rsid w:val="006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614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14F1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14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4F13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614F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4F13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14F1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14F13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614F13"/>
  </w:style>
  <w:style w:type="paragraph" w:customStyle="1" w:styleId="ConsTitle">
    <w:name w:val="ConsTitle"/>
    <w:rsid w:val="00614F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3">
    <w:name w:val="Quote"/>
    <w:basedOn w:val="a"/>
    <w:next w:val="a"/>
    <w:link w:val="24"/>
    <w:uiPriority w:val="29"/>
    <w:qFormat/>
    <w:rsid w:val="00614F1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14F13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qFormat/>
    <w:rsid w:val="00614F1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link w:val="a4"/>
    <w:qFormat/>
    <w:rsid w:val="00A55306"/>
    <w:pPr>
      <w:ind w:left="720"/>
      <w:contextualSpacing/>
    </w:pPr>
  </w:style>
  <w:style w:type="paragraph" w:styleId="a5">
    <w:name w:val="No Spacing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99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9F6996"/>
    <w:pPr>
      <w:widowControl w:val="0"/>
      <w:suppressAutoHyphens/>
      <w:spacing w:after="0" w:line="100" w:lineRule="atLeast"/>
    </w:pPr>
    <w:rPr>
      <w:rFonts w:ascii="Calibri" w:eastAsia="SimSun" w:hAnsi="Calibri" w:cs="font300"/>
      <w:b/>
      <w:bCs/>
      <w:kern w:val="1"/>
      <w:lang w:eastAsia="ar-SA"/>
    </w:rPr>
  </w:style>
  <w:style w:type="character" w:customStyle="1" w:styleId="a4">
    <w:name w:val="Абзац списка Знак"/>
    <w:link w:val="a3"/>
    <w:locked/>
    <w:rsid w:val="009F6996"/>
  </w:style>
  <w:style w:type="character" w:customStyle="1" w:styleId="40">
    <w:name w:val="Заголовок 4 Знак"/>
    <w:basedOn w:val="a0"/>
    <w:link w:val="4"/>
    <w:rsid w:val="00614F1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61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14F13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614F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14F1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14F13"/>
  </w:style>
  <w:style w:type="paragraph" w:styleId="ac">
    <w:name w:val="Normal (Web)"/>
    <w:basedOn w:val="a"/>
    <w:rsid w:val="006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C91"/>
      <w:sz w:val="24"/>
      <w:szCs w:val="24"/>
    </w:rPr>
  </w:style>
  <w:style w:type="paragraph" w:styleId="21">
    <w:name w:val="Body Text 2"/>
    <w:basedOn w:val="a"/>
    <w:link w:val="22"/>
    <w:rsid w:val="00614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14F1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14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4F13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614F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4F13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rsid w:val="00614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14F1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14F13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614F13"/>
  </w:style>
  <w:style w:type="paragraph" w:customStyle="1" w:styleId="ConsTitle">
    <w:name w:val="ConsTitle"/>
    <w:rsid w:val="00614F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23">
    <w:name w:val="Quote"/>
    <w:basedOn w:val="a"/>
    <w:next w:val="a"/>
    <w:link w:val="24"/>
    <w:uiPriority w:val="29"/>
    <w:qFormat/>
    <w:rsid w:val="00614F1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14F13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D0DA9310FBD8CDFFF2C4BA0OAw2D" TargetMode="Externa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D253F7C43DCB9683491A103321DBE8C50FAD370CB4D1D5F77547A2A5CE237DBB3B908408646992O7w2D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D253F7C43DCB9683491A103321DBE8C50CA9340AB0D1D5F77547A2A5CE237DBB3B908408646992O7w5D" TargetMode="External"/><Relationship Id="rId22" Type="http://schemas.openxmlformats.org/officeDocument/2006/relationships/header" Target="header5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D85A-A05A-4319-B83C-974F7C5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17090</Words>
  <Characters>97414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</cp:revision>
  <cp:lastPrinted>2020-11-25T04:29:00Z</cp:lastPrinted>
  <dcterms:created xsi:type="dcterms:W3CDTF">2021-03-17T05:47:00Z</dcterms:created>
  <dcterms:modified xsi:type="dcterms:W3CDTF">2021-03-17T05:47:00Z</dcterms:modified>
</cp:coreProperties>
</file>