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1" w:rsidRDefault="00FF7071" w:rsidP="00DD669A">
      <w:pPr>
        <w:pStyle w:val="Default"/>
      </w:pPr>
    </w:p>
    <w:p w:rsidR="00FF7071" w:rsidRPr="00DD669A" w:rsidRDefault="00FF7071" w:rsidP="00DD669A">
      <w:pPr>
        <w:pStyle w:val="Title"/>
        <w:rPr>
          <w:b/>
          <w:bCs/>
        </w:rPr>
      </w:pPr>
      <w:r w:rsidRPr="00DD669A">
        <w:t xml:space="preserve"> </w:t>
      </w:r>
      <w:r w:rsidRPr="002F1CB7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azgrb" style="width:70.5pt;height:1in;visibility:visible">
            <v:imagedata r:id="rId4" o:title=""/>
          </v:shape>
        </w:pict>
      </w:r>
    </w:p>
    <w:p w:rsidR="00FF7071" w:rsidRPr="00DD669A" w:rsidRDefault="00FF7071" w:rsidP="00DD669A">
      <w:pPr>
        <w:pStyle w:val="Title"/>
        <w:rPr>
          <w:b/>
          <w:bCs/>
        </w:rPr>
      </w:pPr>
    </w:p>
    <w:p w:rsidR="00FF7071" w:rsidRPr="00996A25" w:rsidRDefault="00FF7071" w:rsidP="00DD669A">
      <w:pPr>
        <w:pStyle w:val="Subtitle"/>
        <w:rPr>
          <w:sz w:val="32"/>
          <w:szCs w:val="32"/>
        </w:rPr>
      </w:pPr>
      <w:r w:rsidRPr="00996A25">
        <w:rPr>
          <w:sz w:val="32"/>
          <w:szCs w:val="32"/>
        </w:rPr>
        <w:t>Администрация Назаровского района</w:t>
      </w:r>
    </w:p>
    <w:p w:rsidR="00FF7071" w:rsidRPr="00996A25" w:rsidRDefault="00FF7071" w:rsidP="00DD66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6A25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FF7071" w:rsidRPr="00DD669A" w:rsidRDefault="00FF7071" w:rsidP="00DD6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DD669A" w:rsidRDefault="00FF7071" w:rsidP="00DD669A">
      <w:pPr>
        <w:pStyle w:val="Heading2"/>
        <w:rPr>
          <w:sz w:val="40"/>
          <w:szCs w:val="40"/>
        </w:rPr>
      </w:pPr>
      <w:r w:rsidRPr="00DD669A">
        <w:rPr>
          <w:sz w:val="40"/>
          <w:szCs w:val="40"/>
        </w:rPr>
        <w:t>ПОСТАНОВЛЕНИЕ</w:t>
      </w: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 2014 г.</w:t>
      </w:r>
      <w:r w:rsidRPr="00DD66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D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Назарово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365-п</w:t>
      </w: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669A">
        <w:rPr>
          <w:rFonts w:ascii="Times New Roman" w:hAnsi="Times New Roman" w:cs="Times New Roman"/>
          <w:sz w:val="28"/>
          <w:szCs w:val="28"/>
        </w:rPr>
        <w:t>алоговой</w:t>
      </w:r>
      <w:r>
        <w:rPr>
          <w:rFonts w:ascii="Times New Roman" w:hAnsi="Times New Roman" w:cs="Times New Roman"/>
          <w:sz w:val="28"/>
          <w:szCs w:val="28"/>
        </w:rPr>
        <w:t xml:space="preserve"> и бюджетной</w:t>
      </w:r>
      <w:r w:rsidRPr="00DD669A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Назаровский район на 2015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плановый период 2016-2017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В целях своевременного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669A">
        <w:rPr>
          <w:rFonts w:ascii="Times New Roman" w:hAnsi="Times New Roman" w:cs="Times New Roman"/>
          <w:sz w:val="28"/>
          <w:szCs w:val="28"/>
        </w:rPr>
        <w:t>качественного составления п</w:t>
      </w:r>
      <w:r>
        <w:rPr>
          <w:rFonts w:ascii="Times New Roman" w:hAnsi="Times New Roman" w:cs="Times New Roman"/>
          <w:sz w:val="28"/>
          <w:szCs w:val="28"/>
        </w:rPr>
        <w:t>роекта районного бюджета на 2015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2016-2017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годы, в соответствии с пунктом 2 статьи 172 Бюджетного кодекса Российской Федерации, руководствуясь Уставом муниципального образования Назаровский район  Красноярского края, ПОСТАНОВЛЯЮ:</w:t>
      </w: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</w:t>
      </w:r>
      <w:r w:rsidRPr="00DD669A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и бюджетной</w:t>
      </w:r>
      <w:r w:rsidRPr="00DD669A">
        <w:rPr>
          <w:rFonts w:ascii="Times New Roman" w:hAnsi="Times New Roman" w:cs="Times New Roman"/>
          <w:sz w:val="28"/>
          <w:szCs w:val="28"/>
        </w:rPr>
        <w:t xml:space="preserve"> политики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Назаровский район на 2015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2016-2017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2. Финансовому управлению администрации района (Мельничук) осуществлять формирование проекта районного бюджета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2016-2017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 в соответствии с  основными направлениями  налоговой</w:t>
      </w:r>
      <w:r>
        <w:rPr>
          <w:rFonts w:ascii="Times New Roman" w:hAnsi="Times New Roman" w:cs="Times New Roman"/>
          <w:sz w:val="28"/>
          <w:szCs w:val="28"/>
        </w:rPr>
        <w:t xml:space="preserve"> и бюджетной</w:t>
      </w:r>
      <w:r w:rsidRPr="00DD669A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3. Общему отделу администрации района (Мчедлишвили) разместить настоящее постановление на официальном сайте администрации Назаровского района  в информационно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669A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4. Контроль за исполнением постановления оставляю за собой.</w:t>
      </w: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подписания.</w:t>
      </w: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</w:r>
    </w:p>
    <w:p w:rsidR="00FF7071" w:rsidRPr="00DD669A" w:rsidRDefault="00FF7071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669A">
        <w:rPr>
          <w:rFonts w:ascii="Times New Roman" w:hAnsi="Times New Roman" w:cs="Times New Roman"/>
          <w:sz w:val="28"/>
          <w:szCs w:val="28"/>
        </w:rPr>
        <w:t>С.Н. Крашенинников</w:t>
      </w: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71" w:rsidRPr="00DD669A" w:rsidRDefault="00FF7071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71" w:rsidRDefault="00FF7071" w:rsidP="004152D0">
      <w:pPr>
        <w:rPr>
          <w:rFonts w:ascii="Times New Roman" w:hAnsi="Times New Roman" w:cs="Times New Roman"/>
          <w:sz w:val="28"/>
          <w:szCs w:val="28"/>
        </w:rPr>
      </w:pPr>
    </w:p>
    <w:p w:rsidR="00FF7071" w:rsidRPr="004152D0" w:rsidRDefault="00FF7071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>Приложение</w:t>
      </w:r>
    </w:p>
    <w:p w:rsidR="00FF7071" w:rsidRPr="004152D0" w:rsidRDefault="00FF7071" w:rsidP="0041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FF7071" w:rsidRDefault="00FF7071" w:rsidP="0014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 xml:space="preserve">18.08. 2014 </w:t>
      </w:r>
      <w:r w:rsidRPr="004152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№365-п</w:t>
      </w:r>
    </w:p>
    <w:p w:rsidR="00FF7071" w:rsidRPr="001463F3" w:rsidRDefault="00FF7071" w:rsidP="0014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4152D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и бюджетной политики </w:t>
      </w:r>
    </w:p>
    <w:p w:rsidR="00FF7071" w:rsidRPr="001463F3" w:rsidRDefault="00FF7071" w:rsidP="004152D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Назаровский район </w:t>
      </w:r>
    </w:p>
    <w:p w:rsidR="00FF7071" w:rsidRPr="001463F3" w:rsidRDefault="00FF7071" w:rsidP="004152D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на 2015 год  и плановый период 2016-2017 годы </w:t>
      </w:r>
    </w:p>
    <w:p w:rsidR="00FF7071" w:rsidRPr="001463F3" w:rsidRDefault="00FF7071" w:rsidP="00DD66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C447D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7071" w:rsidRPr="001463F3" w:rsidRDefault="00FF7071" w:rsidP="00C447D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4152D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и бюджетной политики муниципального образования Назаровский район (далее – муниципальный район) на 2015 год  и плановый период 2016-2017 годы подготовлены в соответствии с требованиями статьи 172 Бюджетного кодекса Российской Федерации. </w:t>
      </w:r>
    </w:p>
    <w:p w:rsidR="00FF7071" w:rsidRPr="001463F3" w:rsidRDefault="00FF7071" w:rsidP="004152D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В 2013 году и в начале 2014 года бюджетная политика муниципального района была направлена на решение социально-экономических задач, в первую очередь, поставленных в указах Президента Российской Федерации от 07 мая 2012 года, на обеспечение устойчивости консолидированного бюджета района и повышение эффективности управления общественными финансами. </w:t>
      </w:r>
    </w:p>
    <w:p w:rsidR="00FF7071" w:rsidRPr="001463F3" w:rsidRDefault="00FF7071" w:rsidP="004152D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Повышена заработная плата работникам бюджетной сферы в соответствии с «дорожными картами». </w:t>
      </w:r>
    </w:p>
    <w:p w:rsidR="00FF7071" w:rsidRPr="001463F3" w:rsidRDefault="00FF7071" w:rsidP="004152D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В то же время планирование мер социально-экономического развития и бюджетное планирование остаются недостаточно скоординированными.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Несмотря на рост расходов районного бюджета в 2014 году по отношению к уровню 2013 года, главные распорядители средств направляют просьбы об увеличении бюджетных ассигнований вместо проведения работы по повышению эффективности бюджетных средств и изыскания внутренних резервов.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Не обеспечена в полной мере взаимосвязь между ростом заработной платы работников муниципальными организациями и повышением производительности их труда.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Основными сдерживающими факторами роста сельскохозяйственного производства являются социальные и кадровые проблемы в сельской местности, а также отсутствие эффективной системы хранения, переработки и доставки готовой продукции до потребителя.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Рост интенсивности движения автотранспорта требует развития и содержания дорог внутри границ поселений.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и высокий уровень его износа, обеспечением жильем молодых специалистов, выразивших желание проживать и осуществлять свою трудовую деятельность в сельской местности, остается одной из самых острых социальных проблем.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2. Основные задачи налоговой и бюджетной политики</w:t>
      </w: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на 2015-2017 годы</w:t>
      </w: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Основная цель на новый бюджетный период – это обеспечение преемственности реализуемых целей и задач проводимой бюджетной политики в предыдущий период.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При формировании проекта районного бюджета на 2015 год и на плановый период 2016 и 2017 годов особое внимание следует уделить решению следующих задач.</w:t>
      </w: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2.1. Обеспечение сбалансированности и устойчивости районного бюджета</w:t>
      </w: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4168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Для решения данной задачи необходимо обеспечить: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включение в состав доходов районного бюджета межбюджетных трансфертов из краевого бюджета в размерах, предусмотренных в проекте краевого бюджета;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постепенное сокращение дефицита районного бюджета;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безопасный уровень муниципального долга муниципального района, позволяющий обеспечить привлечение заемных средств;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соответствие объема текущих расходов объему налоговых и неналоговых поступлений в районный бюджет;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</w:t>
      </w: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2.2. Развитие программно-целевых методов управления</w:t>
      </w: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Главным инструментом повышения эффективности бюджетных расходов является программно-целевой метод их осуществления.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Муниципальная программа должна регулировать отношения, направленные на достижение целей в целом в своей отрасли, включая взаимоотношения с учреждениями, оказывающими услуги, содержать анализ эффективности применяемых инструментов достижения целей.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Программа не должна восприниматься главными распорядителями бюджетных средств как инструмент для выделения дополнительных ассигнований.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Необходимо разработать и внедрить анализ эффективности расходов по каждому направлению муниципальных программ. Для этого главным распорядителям средств районного бюджета следует внедрить аналитический учет использования субсидий бюджетными  учреждениями в структуре целевых статей бюджетной классификации и установить систему ежеквартальной отчетности о достижении показателей муниципальных программ.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выполнения планов и объемов расходов на то или иное направление.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2.3. Повышение качества предоставляемых населению</w:t>
      </w: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FF7071" w:rsidRPr="001463F3" w:rsidRDefault="00FF7071" w:rsidP="004168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муниципальных услуг принимаются муниципальные программы муниципального района.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Перед муниципальными учреждениями района стоит задача перехода к «эффективному контракту», который должен четко определять условия оплаты труда работника в зависимости от результатов выполняемой им работы и социальные выплаты.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Показатели «эффективного контракта» работника должны быть увязаны с показателями деятельности муниципального учреждения и муниципальных программ. </w:t>
      </w:r>
    </w:p>
    <w:p w:rsidR="00FF7071" w:rsidRPr="001463F3" w:rsidRDefault="00FF7071" w:rsidP="004168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В 2014 году на федеральном уровне запланировано создание единого регистра (сводного перечня) государственных и муниципальных услуг (работ).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С 2016 года должен произойти переход к расчету нормативных затрат с учетом общих требований, определенных отраслевыми федеральными органами исполнительной власти.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района, имеющим подведомственные учреждения необходимо провести работу по постепенному переходу на расчет групповых и единых затрат на оказание услуг муниципальными учреждениями района.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2966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2.4. Развитие доходного потенциала муниципального района</w:t>
      </w:r>
    </w:p>
    <w:p w:rsidR="00FF7071" w:rsidRPr="001463F3" w:rsidRDefault="00FF7071" w:rsidP="00547E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Для решения данной задачи будут реализованы следующие меры: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районный бюджет;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осуществление содействия среднему и малому бизнесу для создания благоприятных условий предпринимательской деятельности;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совершенствования методов контроля легализации «теневой» заработной платы; </w:t>
      </w:r>
    </w:p>
    <w:p w:rsidR="00FF7071" w:rsidRPr="001463F3" w:rsidRDefault="00FF7071" w:rsidP="005652C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совершенствование управления муниципальной собственностью муниципального района путем: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а) повышения эффективности управления муниципальным имуществом и земельными участками;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б) обеспечения сохранности муниципального имущества муниципального района;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в) проведения инвентаризации недвижимого имущества и внесение предложений по результатам инвентаризации в части дальнейшего использования имущества;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г) обеспечения надлежащего контроля за финансовой и хозяйственной деятельностью муниципальных унитарных предприятий, полнотой и своевременностью уплаты ими в бюджет отчислений части прибыли, остающейся в их распоряжении. 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547E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3. Основные направления налоговой политики</w:t>
      </w:r>
    </w:p>
    <w:p w:rsidR="00FF7071" w:rsidRPr="001463F3" w:rsidRDefault="00FF7071" w:rsidP="00547E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муниципального района на 2015 год и на плановый период 2016 и 2017 годов</w:t>
      </w:r>
    </w:p>
    <w:p w:rsidR="00FF7071" w:rsidRPr="001463F3" w:rsidRDefault="00FF7071" w:rsidP="00547E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муниципального района в среднесрочной перспективе являются следующие:</w:t>
      </w:r>
    </w:p>
    <w:p w:rsidR="00FF7071" w:rsidRPr="001463F3" w:rsidRDefault="00FF7071" w:rsidP="00547EC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71" w:rsidRPr="001463F3" w:rsidRDefault="00FF7071" w:rsidP="002966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3.1. Совершенствование налогового администрирования</w:t>
      </w:r>
    </w:p>
    <w:p w:rsidR="00FF7071" w:rsidRPr="001463F3" w:rsidRDefault="00FF7071" w:rsidP="00DF017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DF017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Налоговая политика трехлетнего периода, также как и предыдущих лет, должна быть направлена на проведение целенаправленной и эффективной работы с  администраторами доходов районного бюджета с целью выявления скрытых резервов, повышения уровня собираемости налогов, сокращения недоимки, усиления налоговой дисциплины. </w:t>
      </w:r>
    </w:p>
    <w:p w:rsidR="00FF7071" w:rsidRPr="001463F3" w:rsidRDefault="00FF7071" w:rsidP="00DF017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Продолжится работа по координации действий органов местного самоуправления муниципального района, федеральных служб и органов местного самоуправления поселений по выявлению и пресечению нелегальной выплаты заработной платы путем проведения индивидуальной работы на заседаниях межведомственных комиссий  при администрации района, с организациями, средняя заработная плата которых ниже среднеотраслевого уровня. </w:t>
      </w:r>
    </w:p>
    <w:p w:rsidR="00FF7071" w:rsidRPr="001463F3" w:rsidRDefault="00FF7071" w:rsidP="00DD66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71" w:rsidRPr="001463F3" w:rsidRDefault="00FF7071" w:rsidP="002966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3.2. Совершенствование налоговой системы </w:t>
      </w:r>
    </w:p>
    <w:p w:rsidR="00FF7071" w:rsidRPr="001463F3" w:rsidRDefault="00FF7071" w:rsidP="002966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в среднесрочной перспективе</w:t>
      </w:r>
    </w:p>
    <w:p w:rsidR="00FF7071" w:rsidRPr="001463F3" w:rsidRDefault="00FF7071" w:rsidP="00BD046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является самым массовым налогом с населения и играет важную роль в доходах районного бюджета. При этом его потенциал как источника доходов далеко не исчерпан. Основной задачей налоговой политики муниципального района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и несвоевременного перечисления в районный бюджет сумм налога налоговыми агентами, что по сути, является формой налогового кредита для недобросовестных налоговых агентов.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По специальным налоговым режимам предусматривается постепенное сокращение сферы применения системы налогообложения в виде единого налога на вмененный доход для отдельных видов деятельности и полная ее отмена с 01 января 2018 года.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и земельных отношений на территории муниципального района, включая работу: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по повышению эффективности использования земельных ресурсов района, в том числе посредством оформления права собственности муниципального района на земельные участки, и дальнейшего их использования в качестве объектов аренды, продажи или вложения;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по обеспечению эффективности использования муниципального имущества, находящегося в собственности муниципального района, посредством повышения качества контроля за его использованием, выявления неиспользуемого имущества и принятия мер, направленных на его реализацию или передачу в аренду.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мер по увеличению поступлений неналоговых доходов в районный бюджет: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проведение работы по отчуждению и перепрофилированию муниципального имущества, которое не используется для решения вопросов местного значения;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решение вопросов по оформлению собственности на земельные участки и недвижимое имущество;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осуществление контроля за поступлением средств от использования муниципальной собственности;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реализация земельных участков на условиях аренды для различных видов строительства через аукционы. </w:t>
      </w:r>
    </w:p>
    <w:p w:rsidR="00FF7071" w:rsidRPr="001463F3" w:rsidRDefault="00FF7071" w:rsidP="00DD669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71" w:rsidRPr="001463F3" w:rsidRDefault="00FF7071" w:rsidP="00AC5F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4. Основные направления бюджетной политики</w:t>
      </w:r>
    </w:p>
    <w:p w:rsidR="00FF7071" w:rsidRPr="001463F3" w:rsidRDefault="00FF7071" w:rsidP="00AC5F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муниципального района на 2015 год и на плановый период 2016 и 2017 годов</w:t>
      </w:r>
    </w:p>
    <w:p w:rsidR="00FF7071" w:rsidRPr="001463F3" w:rsidRDefault="00FF7071" w:rsidP="00DD669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071" w:rsidRPr="001463F3" w:rsidRDefault="00FF7071" w:rsidP="002966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4.1. Основные подходы к формированию бюджетных расходов</w:t>
      </w:r>
    </w:p>
    <w:p w:rsidR="00FF7071" w:rsidRPr="001463F3" w:rsidRDefault="00FF7071" w:rsidP="002966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на 2015-2017 годы</w:t>
      </w:r>
    </w:p>
    <w:p w:rsidR="00FF7071" w:rsidRPr="001463F3" w:rsidRDefault="00FF7071" w:rsidP="002966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29661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Формирование объема и структуры расходов районного бюджета на 2015-2017 годы будет осуществляться исходя из следующих основных подходов: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а) определение объемов бюджетных ассигнований на исполнение действующих расходных обязательств муниципального района: </w:t>
      </w:r>
    </w:p>
    <w:p w:rsidR="00FF7071" w:rsidRPr="001463F3" w:rsidRDefault="00FF7071" w:rsidP="00AC5F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на 2015-2016 годы – на основе объемов расходов, утвержденных решением Назаровского районного Совета депутатов  от 19.12.2013 № 39-231 «О районном бюджете на 2014 год и на плановый период 2015 и 2016 годов»; </w:t>
      </w:r>
    </w:p>
    <w:p w:rsidR="00FF7071" w:rsidRPr="001463F3" w:rsidRDefault="00FF7071" w:rsidP="0029661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- на 2017 год – исходя из необходимости финансового обеспечения «длящихся» расходных обязательств;</w:t>
      </w:r>
    </w:p>
    <w:p w:rsidR="00FF7071" w:rsidRPr="001463F3" w:rsidRDefault="00FF7071" w:rsidP="0029661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б) уточнение объемов бюджетных ассигнований на 2015-2017 годы на исполнение действующих расходных обязательств с учетом: </w:t>
      </w:r>
    </w:p>
    <w:p w:rsidR="00FF7071" w:rsidRPr="001463F3" w:rsidRDefault="00FF7071" w:rsidP="003246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уменьшения (увеличения) расходов районного бюджета, осуществляемых за счет краевых и федеральных целевых средств, в связи с уменьшением (увеличением) объемов межбюджетных трансфертов в проекте краевого бюджета; </w:t>
      </w:r>
    </w:p>
    <w:p w:rsidR="00FF7071" w:rsidRPr="001463F3" w:rsidRDefault="00FF7071" w:rsidP="003246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исключения расходов, не подтвержденных нормативными правовыми актами  муниципального района, из реестра расходных обязательств; </w:t>
      </w:r>
    </w:p>
    <w:p w:rsidR="00FF7071" w:rsidRPr="001463F3" w:rsidRDefault="00FF7071" w:rsidP="003246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в) определение бюджетных ассигнований на исполнение принимаемых расходных обязательств исходя из суммы доходов районного бюджета.</w:t>
      </w:r>
    </w:p>
    <w:p w:rsidR="00FF7071" w:rsidRPr="001463F3" w:rsidRDefault="00FF7071" w:rsidP="003246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71" w:rsidRPr="001463F3" w:rsidRDefault="00FF7071" w:rsidP="002966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4.2. Приоритеты бюджетных расходов в 2015-2017 годах</w:t>
      </w:r>
    </w:p>
    <w:p w:rsidR="00FF7071" w:rsidRPr="001463F3" w:rsidRDefault="00FF7071" w:rsidP="002966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3246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Это позволит выполнить в полном объеме целевые показатели в рамках «дорожных карт». </w:t>
      </w:r>
    </w:p>
    <w:p w:rsidR="00FF7071" w:rsidRPr="001463F3" w:rsidRDefault="00FF7071" w:rsidP="003246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FF7071" w:rsidRPr="001463F3" w:rsidRDefault="00FF7071" w:rsidP="003246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Повышению производительности труда в муниципальных учреждениях района призван способствовать переход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услуг, а также социальные выплаты и льготы. </w:t>
      </w:r>
    </w:p>
    <w:p w:rsidR="00FF7071" w:rsidRPr="001463F3" w:rsidRDefault="00FF7071" w:rsidP="003246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В 2015-2017 годах за счет средств районного бюджета продолжится реализация мероприятий в целях поддержки транспортной отрасли, путем субсидирования транспортных предприятий, осуществляющих внутрирайонные пассажирские перевозки.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Особое внимание в сфере </w:t>
      </w:r>
      <w:r w:rsidRPr="001463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463F3">
        <w:rPr>
          <w:rFonts w:ascii="Times New Roman" w:hAnsi="Times New Roman" w:cs="Times New Roman"/>
          <w:sz w:val="28"/>
          <w:szCs w:val="28"/>
        </w:rPr>
        <w:t>Образование»</w:t>
      </w:r>
      <w:r w:rsidRPr="00146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3F3">
        <w:rPr>
          <w:rFonts w:ascii="Times New Roman" w:hAnsi="Times New Roman" w:cs="Times New Roman"/>
          <w:sz w:val="28"/>
          <w:szCs w:val="28"/>
        </w:rPr>
        <w:t xml:space="preserve">будет уделено: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обеспечению доступности качественного образования в соответствии с современными запросами человека, общества и государства, экономики, расширение образовательных возможностей граждан;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социальной поддержке семей, имеющих детей дошкольного возраста, работников и учащихся образовательных учреждений;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разработке и внедрению механизмов «эффективного контракта» с педагогическими работниками образовательных учреждений, предусматривающих повышение заработной платы, напрямую зависящее от квалификации работника, сложности выполняемой работы, количества и качества затраченного труда.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Семьям, имеющим детей дошкольного возраста, будут предоставляться из краевого бюджета меры социальной поддержки в виде выплаты компенсации части родительской платы за содержание ребёнка в дошкольных образовательных организациях. Социальную поддержку в виде ежемесячной денежной выплаты получат семьи, воспитывающие детей-инвалидов дошкольного возраста на дому. </w:t>
      </w:r>
    </w:p>
    <w:p w:rsidR="00FF7071" w:rsidRPr="001463F3" w:rsidRDefault="00FF7071" w:rsidP="00B141E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В расходах районного бюджета предусмотрены средства на осуществление мер социальной поддержки учащихся школ в части обеспечения их питанием в учебные дни и организации отдыха детей и подростков в каникулярное время. Данные меры направлены на решение проблем сохранения здоровья подрастающего поколения.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В целях улучшения демографической ситуации в районе будут реализовываться мероприятия в сфере молодежной политики, оздоровления детей.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Бюджетные ассигнования в «Культуре»</w:t>
      </w:r>
      <w:r w:rsidRPr="00146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3F3">
        <w:rPr>
          <w:rFonts w:ascii="Times New Roman" w:hAnsi="Times New Roman" w:cs="Times New Roman"/>
          <w:sz w:val="28"/>
          <w:szCs w:val="28"/>
        </w:rPr>
        <w:t xml:space="preserve">направлены на расширение доступа к культурным ценностям, на поддержку творческой деятельности, традиционной народной культуры.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 отрасли: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повышение качества и расширение спектра муниципальных услуг в сфере культуры, организация процесса модернизации библиотек и библиотечного дела.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07.05.2012 №597 «О мероприятиях по реализации государственной социальной политики» будет обеспечено доведение к 2018 году средней заработной платы работников культуры до средней заработной платы в регионе согласно принятой «дорожной карте». Финансовое обеспечение будет осуществляться за счет дополнительно выделенных бюджетных ассигнований районного и краевого бюджетов и сокращения неэффективных расходов.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учреждений культуры должно способствовать более активному привлечению внебюджетных источников, повышению качества оказываемых услуг.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Продолжится реализация комплекса мер по сохранению и развитию культуры муниципального района, в рамках которых предусматривается укрепление материально-технической базы муниципальных учреждений культуры.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В 2015-2017 годах будет продолжена работа по развитию физической культуры и спорта</w:t>
      </w:r>
      <w:r w:rsidRPr="00146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3F3">
        <w:rPr>
          <w:rFonts w:ascii="Times New Roman" w:hAnsi="Times New Roman" w:cs="Times New Roman"/>
          <w:sz w:val="28"/>
          <w:szCs w:val="28"/>
        </w:rPr>
        <w:t xml:space="preserve">в муниципальном районе. </w:t>
      </w:r>
    </w:p>
    <w:p w:rsidR="00FF7071" w:rsidRPr="001463F3" w:rsidRDefault="00FF7071" w:rsidP="003B3D8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является проведение физкультурно-массовых и спортивных мероприятий для всех групп населения, проведение учебно-тренировочных сборов, командирование спортсменов и команд района для участия в официальных краевых мероприятиях. </w:t>
      </w:r>
    </w:p>
    <w:p w:rsidR="00FF7071" w:rsidRPr="001463F3" w:rsidRDefault="00FF7071" w:rsidP="001463F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Главным инструментом реализации приоритетных бюджетных расходов являются муниципальные программы муниципального района. Значительная часть расходов районного бюджета в 2015-2017 годах будет осуществляться в рамках муниципальных программ.  Необходимо обеспечить приведение показателей муниципальных заданий, устанавливаемых для муниципальных учреждений района, в соответствие с муниципальными программами.</w:t>
      </w:r>
    </w:p>
    <w:p w:rsidR="00FF7071" w:rsidRPr="001463F3" w:rsidRDefault="00FF7071" w:rsidP="003B3D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5. В сфере межбюджетных отношений</w:t>
      </w:r>
    </w:p>
    <w:p w:rsidR="00FF7071" w:rsidRPr="001463F3" w:rsidRDefault="00FF7071" w:rsidP="003B3D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Исключительное значение имеют дотации на выравнивание бюджетной обеспеченности поселений, как безусловный вид финансовой помощи, распределяемый на три года до начала финансового года и обеспечивающий муниципальным образованиям возможности для реалистичного планирования доходной части местных бюджетов. </w:t>
      </w:r>
    </w:p>
    <w:p w:rsidR="00FF7071" w:rsidRPr="001463F3" w:rsidRDefault="00FF7071" w:rsidP="00500F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Предоставление из районного бюджета дотаций на выравнивание бюджетной обеспеченности поселений способствует сокращению различий в уровне бюджетной обеспеченности между наиболее и наименее обеспеченными территориями.</w:t>
      </w:r>
    </w:p>
    <w:p w:rsidR="00FF7071" w:rsidRPr="001463F3" w:rsidRDefault="00FF7071" w:rsidP="003B3D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6. В области муниципального долга</w:t>
      </w:r>
    </w:p>
    <w:p w:rsidR="00FF7071" w:rsidRPr="001463F3" w:rsidRDefault="00FF7071" w:rsidP="003B3D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7071" w:rsidRPr="001463F3" w:rsidRDefault="00FF7071" w:rsidP="003B3D8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Основными задачами долговой политики муниципальными района в 2015-2017 годах остаются: </w:t>
      </w:r>
    </w:p>
    <w:p w:rsidR="00FF7071" w:rsidRPr="001463F3" w:rsidRDefault="00FF7071" w:rsidP="003B3D8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обеспечение оптимальной структуры муниципального долга Назаровского района и безусловного выполнения принятых муниципальным районом долговых обязательств в полном объеме и в срок; </w:t>
      </w:r>
    </w:p>
    <w:p w:rsidR="00FF7071" w:rsidRPr="001463F3" w:rsidRDefault="00FF7071" w:rsidP="003B3D8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 xml:space="preserve">- сохранение объема долговых обязательств муниципального района на экономически безопасном уровне с учетом возможных рисков. </w:t>
      </w:r>
    </w:p>
    <w:p w:rsidR="00FF7071" w:rsidRPr="001463F3" w:rsidRDefault="00FF7071" w:rsidP="003B3D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F3">
        <w:rPr>
          <w:rFonts w:ascii="Times New Roman" w:hAnsi="Times New Roman" w:cs="Times New Roman"/>
          <w:sz w:val="28"/>
          <w:szCs w:val="28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районного бюджета.</w:t>
      </w:r>
    </w:p>
    <w:sectPr w:rsidR="00FF7071" w:rsidRPr="001463F3" w:rsidSect="00DD66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9A"/>
    <w:rsid w:val="0000558B"/>
    <w:rsid w:val="00010844"/>
    <w:rsid w:val="000118AD"/>
    <w:rsid w:val="00032A19"/>
    <w:rsid w:val="0003422E"/>
    <w:rsid w:val="00034354"/>
    <w:rsid w:val="0003493D"/>
    <w:rsid w:val="000433E6"/>
    <w:rsid w:val="0004569E"/>
    <w:rsid w:val="00045ECD"/>
    <w:rsid w:val="00066ED6"/>
    <w:rsid w:val="000757E9"/>
    <w:rsid w:val="00080692"/>
    <w:rsid w:val="00080DB3"/>
    <w:rsid w:val="00081BDE"/>
    <w:rsid w:val="00090113"/>
    <w:rsid w:val="0009797E"/>
    <w:rsid w:val="000A036F"/>
    <w:rsid w:val="000A2418"/>
    <w:rsid w:val="000A24AB"/>
    <w:rsid w:val="000A3DCF"/>
    <w:rsid w:val="000B659C"/>
    <w:rsid w:val="000E31F0"/>
    <w:rsid w:val="000F5E89"/>
    <w:rsid w:val="00110F93"/>
    <w:rsid w:val="001276FE"/>
    <w:rsid w:val="001320E7"/>
    <w:rsid w:val="001463F3"/>
    <w:rsid w:val="001566A4"/>
    <w:rsid w:val="00172593"/>
    <w:rsid w:val="001773B5"/>
    <w:rsid w:val="00183A8F"/>
    <w:rsid w:val="00186580"/>
    <w:rsid w:val="00191231"/>
    <w:rsid w:val="00193C77"/>
    <w:rsid w:val="001A1A2E"/>
    <w:rsid w:val="001B2BA6"/>
    <w:rsid w:val="001C3100"/>
    <w:rsid w:val="001E7621"/>
    <w:rsid w:val="001F4A48"/>
    <w:rsid w:val="001F668C"/>
    <w:rsid w:val="00231594"/>
    <w:rsid w:val="002477D2"/>
    <w:rsid w:val="00250C2A"/>
    <w:rsid w:val="00253FA5"/>
    <w:rsid w:val="00293199"/>
    <w:rsid w:val="002954CC"/>
    <w:rsid w:val="00296612"/>
    <w:rsid w:val="002A1735"/>
    <w:rsid w:val="002F1CB7"/>
    <w:rsid w:val="002F2CA3"/>
    <w:rsid w:val="002F6115"/>
    <w:rsid w:val="00317976"/>
    <w:rsid w:val="003224C9"/>
    <w:rsid w:val="0032462B"/>
    <w:rsid w:val="00325332"/>
    <w:rsid w:val="003257BE"/>
    <w:rsid w:val="0033798A"/>
    <w:rsid w:val="00352FEB"/>
    <w:rsid w:val="00397071"/>
    <w:rsid w:val="003B3D8A"/>
    <w:rsid w:val="003B552E"/>
    <w:rsid w:val="003B6587"/>
    <w:rsid w:val="003D33CF"/>
    <w:rsid w:val="003E7609"/>
    <w:rsid w:val="003F3AE8"/>
    <w:rsid w:val="003F774F"/>
    <w:rsid w:val="00404A3D"/>
    <w:rsid w:val="004152D0"/>
    <w:rsid w:val="004168E7"/>
    <w:rsid w:val="00424669"/>
    <w:rsid w:val="00441D43"/>
    <w:rsid w:val="00447207"/>
    <w:rsid w:val="00451309"/>
    <w:rsid w:val="004612D9"/>
    <w:rsid w:val="00470215"/>
    <w:rsid w:val="00494494"/>
    <w:rsid w:val="004B154F"/>
    <w:rsid w:val="004B177A"/>
    <w:rsid w:val="004E08AA"/>
    <w:rsid w:val="004E2FB5"/>
    <w:rsid w:val="004E3AD4"/>
    <w:rsid w:val="004F5D63"/>
    <w:rsid w:val="004F701D"/>
    <w:rsid w:val="00500F68"/>
    <w:rsid w:val="00501764"/>
    <w:rsid w:val="005173A4"/>
    <w:rsid w:val="005438A5"/>
    <w:rsid w:val="00547ECC"/>
    <w:rsid w:val="005652C5"/>
    <w:rsid w:val="005836DC"/>
    <w:rsid w:val="005E2D4F"/>
    <w:rsid w:val="005E74D6"/>
    <w:rsid w:val="005E7788"/>
    <w:rsid w:val="005F200F"/>
    <w:rsid w:val="00622040"/>
    <w:rsid w:val="00622398"/>
    <w:rsid w:val="00625A7A"/>
    <w:rsid w:val="0062660F"/>
    <w:rsid w:val="00626E42"/>
    <w:rsid w:val="0066388D"/>
    <w:rsid w:val="00681C03"/>
    <w:rsid w:val="00687D4D"/>
    <w:rsid w:val="006B596A"/>
    <w:rsid w:val="006C15BD"/>
    <w:rsid w:val="006C2E99"/>
    <w:rsid w:val="006E3F74"/>
    <w:rsid w:val="006F6E77"/>
    <w:rsid w:val="00704C04"/>
    <w:rsid w:val="00726763"/>
    <w:rsid w:val="0073501D"/>
    <w:rsid w:val="007473AF"/>
    <w:rsid w:val="00750E1E"/>
    <w:rsid w:val="0075255A"/>
    <w:rsid w:val="00755D57"/>
    <w:rsid w:val="007641BB"/>
    <w:rsid w:val="00764660"/>
    <w:rsid w:val="00782C93"/>
    <w:rsid w:val="00785026"/>
    <w:rsid w:val="007D6A65"/>
    <w:rsid w:val="007E1595"/>
    <w:rsid w:val="007E2244"/>
    <w:rsid w:val="007E7A64"/>
    <w:rsid w:val="007F7544"/>
    <w:rsid w:val="008022EB"/>
    <w:rsid w:val="00815BB3"/>
    <w:rsid w:val="00833024"/>
    <w:rsid w:val="0083571E"/>
    <w:rsid w:val="00854A04"/>
    <w:rsid w:val="00857622"/>
    <w:rsid w:val="008648E3"/>
    <w:rsid w:val="008914D4"/>
    <w:rsid w:val="00896BB1"/>
    <w:rsid w:val="0089763F"/>
    <w:rsid w:val="008B57EF"/>
    <w:rsid w:val="008C57CF"/>
    <w:rsid w:val="008D5EDE"/>
    <w:rsid w:val="008D64C2"/>
    <w:rsid w:val="00906B39"/>
    <w:rsid w:val="00916008"/>
    <w:rsid w:val="00921462"/>
    <w:rsid w:val="00936C8C"/>
    <w:rsid w:val="00937FA3"/>
    <w:rsid w:val="00943BE0"/>
    <w:rsid w:val="00944137"/>
    <w:rsid w:val="00961080"/>
    <w:rsid w:val="00966680"/>
    <w:rsid w:val="00972FBD"/>
    <w:rsid w:val="0097453C"/>
    <w:rsid w:val="00996A25"/>
    <w:rsid w:val="009A57B5"/>
    <w:rsid w:val="009B193A"/>
    <w:rsid w:val="009E5885"/>
    <w:rsid w:val="00A2038D"/>
    <w:rsid w:val="00A21939"/>
    <w:rsid w:val="00A251D8"/>
    <w:rsid w:val="00A30C99"/>
    <w:rsid w:val="00A425D4"/>
    <w:rsid w:val="00A43C9C"/>
    <w:rsid w:val="00A47B52"/>
    <w:rsid w:val="00A6576C"/>
    <w:rsid w:val="00A81DE4"/>
    <w:rsid w:val="00A863F0"/>
    <w:rsid w:val="00A954AC"/>
    <w:rsid w:val="00A9660F"/>
    <w:rsid w:val="00AA621C"/>
    <w:rsid w:val="00AB6D5E"/>
    <w:rsid w:val="00AC5F6F"/>
    <w:rsid w:val="00AE2857"/>
    <w:rsid w:val="00AE2E63"/>
    <w:rsid w:val="00AE510B"/>
    <w:rsid w:val="00AF7B32"/>
    <w:rsid w:val="00B135B3"/>
    <w:rsid w:val="00B141E0"/>
    <w:rsid w:val="00B20AA9"/>
    <w:rsid w:val="00B313B3"/>
    <w:rsid w:val="00B3512C"/>
    <w:rsid w:val="00B37D04"/>
    <w:rsid w:val="00B50326"/>
    <w:rsid w:val="00B6019F"/>
    <w:rsid w:val="00B70151"/>
    <w:rsid w:val="00B90C3D"/>
    <w:rsid w:val="00B913D9"/>
    <w:rsid w:val="00B91E51"/>
    <w:rsid w:val="00BB45AB"/>
    <w:rsid w:val="00BB592A"/>
    <w:rsid w:val="00BD0460"/>
    <w:rsid w:val="00BF22B7"/>
    <w:rsid w:val="00BF60FB"/>
    <w:rsid w:val="00C165CF"/>
    <w:rsid w:val="00C21EDC"/>
    <w:rsid w:val="00C371C0"/>
    <w:rsid w:val="00C3764C"/>
    <w:rsid w:val="00C42C68"/>
    <w:rsid w:val="00C447D5"/>
    <w:rsid w:val="00C95B7A"/>
    <w:rsid w:val="00CB08FA"/>
    <w:rsid w:val="00CB48DB"/>
    <w:rsid w:val="00CC5448"/>
    <w:rsid w:val="00CD6ED3"/>
    <w:rsid w:val="00CE1132"/>
    <w:rsid w:val="00D055A0"/>
    <w:rsid w:val="00D42E13"/>
    <w:rsid w:val="00D5060B"/>
    <w:rsid w:val="00D55E05"/>
    <w:rsid w:val="00D7647F"/>
    <w:rsid w:val="00D8259A"/>
    <w:rsid w:val="00D83AE1"/>
    <w:rsid w:val="00D86CC7"/>
    <w:rsid w:val="00DD669A"/>
    <w:rsid w:val="00DE7328"/>
    <w:rsid w:val="00DF0170"/>
    <w:rsid w:val="00DF5028"/>
    <w:rsid w:val="00E002EE"/>
    <w:rsid w:val="00E0113D"/>
    <w:rsid w:val="00E01A91"/>
    <w:rsid w:val="00E118E1"/>
    <w:rsid w:val="00E13F18"/>
    <w:rsid w:val="00E27155"/>
    <w:rsid w:val="00E4760F"/>
    <w:rsid w:val="00E6026C"/>
    <w:rsid w:val="00E619BB"/>
    <w:rsid w:val="00E632CF"/>
    <w:rsid w:val="00E94076"/>
    <w:rsid w:val="00EA14A4"/>
    <w:rsid w:val="00EB3112"/>
    <w:rsid w:val="00EB7FF0"/>
    <w:rsid w:val="00ED7D7D"/>
    <w:rsid w:val="00EE05A2"/>
    <w:rsid w:val="00EE5D70"/>
    <w:rsid w:val="00EF0AB5"/>
    <w:rsid w:val="00F03156"/>
    <w:rsid w:val="00F07106"/>
    <w:rsid w:val="00F14093"/>
    <w:rsid w:val="00F15A9F"/>
    <w:rsid w:val="00F2696A"/>
    <w:rsid w:val="00F2719C"/>
    <w:rsid w:val="00F524C5"/>
    <w:rsid w:val="00F53133"/>
    <w:rsid w:val="00F56633"/>
    <w:rsid w:val="00F75B20"/>
    <w:rsid w:val="00F826DA"/>
    <w:rsid w:val="00F90595"/>
    <w:rsid w:val="00F954D8"/>
    <w:rsid w:val="00FA396B"/>
    <w:rsid w:val="00FD6B69"/>
    <w:rsid w:val="00FE3639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0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6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66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D669A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66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69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D66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F954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54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8</Pages>
  <Words>2766</Words>
  <Characters>15769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5</cp:revision>
  <cp:lastPrinted>2014-09-09T01:33:00Z</cp:lastPrinted>
  <dcterms:created xsi:type="dcterms:W3CDTF">2014-09-09T01:46:00Z</dcterms:created>
  <dcterms:modified xsi:type="dcterms:W3CDTF">2014-09-09T02:32:00Z</dcterms:modified>
</cp:coreProperties>
</file>