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A" w:rsidRPr="006F6E3A" w:rsidRDefault="006F6E3A" w:rsidP="006F6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A" w:rsidRPr="006F6E3A" w:rsidRDefault="006F6E3A" w:rsidP="006F6E3A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6E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Назаровского района</w:t>
      </w:r>
    </w:p>
    <w:p w:rsidR="006F6E3A" w:rsidRPr="006F6E3A" w:rsidRDefault="006F6E3A" w:rsidP="006F6E3A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6E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Красноярского края</w:t>
      </w:r>
    </w:p>
    <w:p w:rsidR="006F6E3A" w:rsidRDefault="006F6E3A" w:rsidP="006F6E3A">
      <w:pPr>
        <w:pStyle w:val="2"/>
        <w:jc w:val="center"/>
        <w:rPr>
          <w:b/>
          <w:bCs/>
          <w:sz w:val="32"/>
          <w:szCs w:val="32"/>
        </w:rPr>
      </w:pPr>
    </w:p>
    <w:p w:rsidR="006F6E3A" w:rsidRPr="006F6E3A" w:rsidRDefault="006F6E3A" w:rsidP="00E70621">
      <w:pPr>
        <w:pStyle w:val="2"/>
        <w:jc w:val="center"/>
        <w:rPr>
          <w:b/>
          <w:bCs/>
          <w:sz w:val="32"/>
          <w:szCs w:val="32"/>
        </w:rPr>
      </w:pPr>
      <w:r w:rsidRPr="006F6E3A">
        <w:rPr>
          <w:b/>
          <w:bCs/>
          <w:sz w:val="32"/>
          <w:szCs w:val="32"/>
        </w:rPr>
        <w:t>ПОСТАНОВЛЕНИЕ</w:t>
      </w:r>
    </w:p>
    <w:p w:rsidR="006F6E3A" w:rsidRPr="00E70621" w:rsidRDefault="006F6E3A" w:rsidP="00E7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«</w:t>
      </w:r>
      <w:r w:rsidR="00E70621">
        <w:rPr>
          <w:rFonts w:ascii="Times New Roman" w:hAnsi="Times New Roman" w:cs="Times New Roman"/>
          <w:sz w:val="28"/>
          <w:szCs w:val="28"/>
        </w:rPr>
        <w:t>22» 10</w:t>
      </w:r>
      <w:r w:rsidRPr="006F6E3A">
        <w:rPr>
          <w:rFonts w:ascii="Times New Roman" w:hAnsi="Times New Roman" w:cs="Times New Roman"/>
          <w:sz w:val="28"/>
          <w:szCs w:val="28"/>
        </w:rPr>
        <w:t xml:space="preserve"> 20</w:t>
      </w:r>
      <w:r w:rsidR="00E70621">
        <w:rPr>
          <w:rFonts w:ascii="Times New Roman" w:hAnsi="Times New Roman" w:cs="Times New Roman"/>
          <w:sz w:val="28"/>
          <w:szCs w:val="28"/>
        </w:rPr>
        <w:t xml:space="preserve">19        </w:t>
      </w:r>
      <w:r w:rsidRPr="006F6E3A">
        <w:rPr>
          <w:rFonts w:ascii="Times New Roman" w:hAnsi="Times New Roman" w:cs="Times New Roman"/>
          <w:sz w:val="28"/>
          <w:szCs w:val="28"/>
        </w:rPr>
        <w:t xml:space="preserve">                           г. Назарово                                        № </w:t>
      </w:r>
      <w:r w:rsidR="00E70621">
        <w:rPr>
          <w:rFonts w:ascii="Times New Roman" w:hAnsi="Times New Roman" w:cs="Times New Roman"/>
          <w:sz w:val="28"/>
          <w:szCs w:val="28"/>
        </w:rPr>
        <w:t>258-п</w:t>
      </w: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19.09.2013  № 480-п «Об утверждении перечня муниципальных программ администрации Назаровского района»</w:t>
      </w: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06.09.2013 № 449-п «Об утверждении Порядка принятия решений                   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края, ПОСТАНОВЛЯЮ: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19.09.2013  № 480-п «Об утверждении перечня муниципальных программ администрации Назаровского района» следующие изменения: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1.1. Приложение к постановлению администрации Назаровского района изложить в новой редакции согласно приложению к настоящему постановлению.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6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E3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3. Признать утратившим пункт 1 постановления администрации Назаровского района от 27.10.2016 № 281-п «О внесении изменений в постановление администрации Назаровского района от 19.09.2013  № 480-п «Об утверждении перечня муниципальных программ администрации Назаровского района».</w:t>
      </w:r>
    </w:p>
    <w:p w:rsidR="006F6E3A" w:rsidRPr="006F6E3A" w:rsidRDefault="006F6E3A" w:rsidP="006F6E3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6F6E3A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F6E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E3A" w:rsidRPr="006F6E3A" w:rsidRDefault="006F6E3A" w:rsidP="006F6E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Глава района</w:t>
      </w:r>
      <w:r w:rsidRPr="006F6E3A">
        <w:rPr>
          <w:rFonts w:ascii="Times New Roman" w:hAnsi="Times New Roman" w:cs="Times New Roman"/>
          <w:sz w:val="28"/>
          <w:szCs w:val="28"/>
        </w:rPr>
        <w:tab/>
      </w:r>
      <w:r w:rsidRPr="006F6E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6F6E3A">
        <w:rPr>
          <w:rFonts w:ascii="Times New Roman" w:hAnsi="Times New Roman" w:cs="Times New Roman"/>
          <w:sz w:val="28"/>
          <w:szCs w:val="28"/>
        </w:rPr>
        <w:tab/>
      </w:r>
      <w:r w:rsidRPr="006F6E3A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6F6E3A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F6E3A" w:rsidRPr="006F6E3A" w:rsidSect="002442C4">
          <w:headerReference w:type="default" r:id="rId7"/>
          <w:pgSz w:w="11907" w:h="16840"/>
          <w:pgMar w:top="1134" w:right="850" w:bottom="1134" w:left="1701" w:header="720" w:footer="720" w:gutter="0"/>
          <w:paperSrc w:first="265" w:other="265"/>
          <w:pgNumType w:start="0"/>
          <w:cols w:space="720"/>
          <w:titlePg/>
          <w:docGrid w:linePitch="272"/>
        </w:sectPr>
      </w:pPr>
    </w:p>
    <w:tbl>
      <w:tblPr>
        <w:tblW w:w="16126" w:type="dxa"/>
        <w:tblLook w:val="01E0"/>
      </w:tblPr>
      <w:tblGrid>
        <w:gridCol w:w="16126"/>
      </w:tblGrid>
      <w:tr w:rsidR="006F6E3A" w:rsidRPr="006F6E3A" w:rsidTr="001E6D1D">
        <w:tc>
          <w:tcPr>
            <w:tcW w:w="16126" w:type="dxa"/>
          </w:tcPr>
          <w:tbl>
            <w:tblPr>
              <w:tblW w:w="0" w:type="auto"/>
              <w:tblInd w:w="885" w:type="dxa"/>
              <w:tblLook w:val="04A0"/>
            </w:tblPr>
            <w:tblGrid>
              <w:gridCol w:w="9742"/>
              <w:gridCol w:w="5273"/>
            </w:tblGrid>
            <w:tr w:rsidR="006F6E3A" w:rsidRPr="006F6E3A" w:rsidTr="001E6D1D">
              <w:tc>
                <w:tcPr>
                  <w:tcW w:w="9742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Назаровского района</w:t>
                  </w:r>
                </w:p>
                <w:p w:rsidR="006F6E3A" w:rsidRPr="006F6E3A" w:rsidRDefault="006F6E3A" w:rsidP="00E7062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70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«22» 10 2019 № 258-п</w:t>
                  </w:r>
                </w:p>
              </w:tc>
            </w:tr>
            <w:tr w:rsidR="006F6E3A" w:rsidRPr="006F6E3A" w:rsidTr="001E6D1D">
              <w:tc>
                <w:tcPr>
                  <w:tcW w:w="9742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Назаровского района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19.09.2013 № 480-п</w:t>
                  </w:r>
                </w:p>
              </w:tc>
            </w:tr>
          </w:tbl>
          <w:p w:rsidR="006F6E3A" w:rsidRPr="006F6E3A" w:rsidRDefault="006F6E3A" w:rsidP="006F6E3A">
            <w:pPr>
              <w:spacing w:line="240" w:lineRule="auto"/>
              <w:ind w:left="8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Перечень муниципальных программ администрации Назаровского района</w:t>
      </w:r>
    </w:p>
    <w:p w:rsidR="006F6E3A" w:rsidRPr="006F6E3A" w:rsidRDefault="006F6E3A" w:rsidP="006F6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2923"/>
        <w:gridCol w:w="2835"/>
        <w:gridCol w:w="2694"/>
        <w:gridCol w:w="6378"/>
      </w:tblGrid>
      <w:tr w:rsidR="006F6E3A" w:rsidRPr="006F6E3A" w:rsidTr="006F6E3A">
        <w:trPr>
          <w:trHeight w:val="114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реализации муниципальных программ </w:t>
            </w:r>
          </w:p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том числе подпрограммы, программно-целевые инструменты)</w:t>
            </w:r>
          </w:p>
        </w:tc>
      </w:tr>
      <w:tr w:rsidR="006F6E3A" w:rsidRPr="006F6E3A" w:rsidTr="006F6E3A">
        <w:trPr>
          <w:trHeight w:val="11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Администрация Назаровского района (отдел культуры, спорта и молодежной политики, МКУ служба "Заказчик" Назаровского района)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Финансовое управление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 Развитие дошкольного, общего и дополнительного образования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Выявление и сопровождение одаренных детей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 Развитие в Назаровском районе системы отдыха, оздоровления и занятости детей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Обеспечение жизнедеятельности образовательных учреждений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6F6E3A" w:rsidRPr="006F6E3A" w:rsidTr="006F6E3A">
        <w:trPr>
          <w:trHeight w:val="17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(МКУ служба "Заказчик" Назаровского района)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и модернизация объектов коммунальной инфраструктуры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Обеспечение населения района чистой питьевой водой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6F6E3A" w:rsidRPr="006F6E3A" w:rsidTr="006F6E3A">
        <w:trPr>
          <w:trHeight w:val="1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территорий Назаровского района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(Главный специалист по ГО и ЧС)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программы:        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 Предупреждение, спасение, помощь населению Назаровского района в чрезвычайных ситуациях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Информирование населения Назаровского района об обеспечении антитеррористической безопасности</w:t>
            </w:r>
          </w:p>
        </w:tc>
      </w:tr>
      <w:tr w:rsidR="006F6E3A" w:rsidRPr="006F6E3A" w:rsidTr="006F6E3A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Обращение с отходами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Создание и содержание мест (площадок) накопления твердых коммунальных отходов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Изготовление и у</w:t>
            </w: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контейнеров для сбора ТБО на территории населенных пунктов Назаровского района </w:t>
            </w:r>
          </w:p>
        </w:tc>
      </w:tr>
      <w:tr w:rsidR="006F6E3A" w:rsidRPr="006F6E3A" w:rsidTr="006F6E3A">
        <w:trPr>
          <w:trHeight w:val="23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1.Управление образования администрации Назаровского района;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 Сохранение культурного наследия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Поддержка искусства и народного творчества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реализации муниципальной программы и прочие мероприятия</w:t>
            </w:r>
          </w:p>
        </w:tc>
      </w:tr>
      <w:tr w:rsidR="006F6E3A" w:rsidRPr="006F6E3A" w:rsidTr="006F6E3A">
        <w:trPr>
          <w:trHeight w:val="4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физической культуры и спорта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культуры, спорта и молодежной политики)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1.Управление образования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районных  спортивно-массовых мероприятий на территории района, обеспечение участия спортсменов – членов сборных команд района по видам спорта в зональных, краевых соревнованиях</w:t>
            </w:r>
          </w:p>
        </w:tc>
      </w:tr>
      <w:tr w:rsidR="006F6E3A" w:rsidRPr="006F6E3A" w:rsidTr="006F6E3A">
        <w:trPr>
          <w:trHeight w:val="22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молодежной политики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1.Управление образования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молодежной политики.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Повышение гражданской активности молодежи в решении задач социально-экономического развития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жильем молодых семей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правонарушений несовершеннолетних</w:t>
            </w:r>
          </w:p>
        </w:tc>
      </w:tr>
      <w:tr w:rsidR="006F6E3A" w:rsidRPr="006F6E3A" w:rsidTr="006F6E3A">
        <w:trPr>
          <w:trHeight w:val="14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программы: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 Создание благоприятных экономических условий для развития малого и среднего предпринимательства на территории Назаровского района </w:t>
            </w:r>
          </w:p>
        </w:tc>
      </w:tr>
      <w:tr w:rsidR="006F6E3A" w:rsidRPr="006F6E3A" w:rsidTr="006F6E3A">
        <w:trPr>
          <w:trHeight w:val="15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экономического анализа и прогнозирования)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1.Финансовое управление администрации Назаровского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образования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Мероприятия по обеспечению безопасности дорожного движения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19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населения о деятельности органов местного самоуправления администрации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организационной работы и документационного обеспечения)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Формирование открытого информационного пространства на территории муниципального образования Назаровский район, удовлетворяющего требованиям реализации прав граждан на доступ к информации о деятельности органов местного самоуправления Назаровского района и обеспечение гласности и открытости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14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сельского хозяйства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сельского хозяйства)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Управление образования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Поддержка малых форм хозяйствования 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Устойчивое развитие сельских территорий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реализации муниципальной программы и прочие мероприятия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23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доступным и комфортным жильем жителей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градостроительства и имущественных отношений, 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Переселение граждан из аварийного жилищного фонда в муниципальных образованиях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Территориальное планирование, градостроительное зонирование и документация по планировке территории Назаровского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3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муниципальными финансами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Управление муниципальным долгом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реализации мероприятий муниципальной программы и прочие мероприятия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17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 (Отдел градостроительства и имущественных отношений)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Выполнение кадастровых работ, постановка на кадастровый учет и получение кадастровых паспортов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Оформление справки о зарегистрированных правах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Оценка муниципального имущества</w:t>
            </w:r>
          </w:p>
        </w:tc>
      </w:tr>
    </w:tbl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CA2" w:rsidRPr="006F6E3A" w:rsidRDefault="00D07CA2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07CA2" w:rsidRPr="006F6E3A" w:rsidSect="006F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A2" w:rsidRDefault="00D07CA2" w:rsidP="00D07CA2">
      <w:pPr>
        <w:spacing w:after="0" w:line="240" w:lineRule="auto"/>
      </w:pPr>
      <w:r>
        <w:separator/>
      </w:r>
    </w:p>
  </w:endnote>
  <w:endnote w:type="continuationSeparator" w:id="1">
    <w:p w:rsidR="00D07CA2" w:rsidRDefault="00D07CA2" w:rsidP="00D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A2" w:rsidRDefault="00D07CA2" w:rsidP="00D07CA2">
      <w:pPr>
        <w:spacing w:after="0" w:line="240" w:lineRule="auto"/>
      </w:pPr>
      <w:r>
        <w:separator/>
      </w:r>
    </w:p>
  </w:footnote>
  <w:footnote w:type="continuationSeparator" w:id="1">
    <w:p w:rsidR="00D07CA2" w:rsidRDefault="00D07CA2" w:rsidP="00D0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8F" w:rsidRDefault="00D07CA2" w:rsidP="00566A60">
    <w:pPr>
      <w:pStyle w:val="a3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F6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621">
      <w:rPr>
        <w:rStyle w:val="a5"/>
        <w:noProof/>
      </w:rPr>
      <w:t>6</w:t>
    </w:r>
    <w:r>
      <w:rPr>
        <w:rStyle w:val="a5"/>
      </w:rPr>
      <w:fldChar w:fldCharType="end"/>
    </w:r>
  </w:p>
  <w:p w:rsidR="0026288F" w:rsidRDefault="00E70621" w:rsidP="00AF64F2">
    <w:pPr>
      <w:pStyle w:val="a3"/>
      <w:framePr w:wrap="auto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E3A"/>
    <w:rsid w:val="006F6E3A"/>
    <w:rsid w:val="00D07CA2"/>
    <w:rsid w:val="00E7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2"/>
  </w:style>
  <w:style w:type="paragraph" w:styleId="1">
    <w:name w:val="heading 1"/>
    <w:basedOn w:val="a"/>
    <w:next w:val="a"/>
    <w:link w:val="10"/>
    <w:qFormat/>
    <w:rsid w:val="006F6E3A"/>
    <w:pPr>
      <w:keepNext/>
      <w:spacing w:after="0" w:line="240" w:lineRule="auto"/>
      <w:jc w:val="center"/>
      <w:outlineLvl w:val="0"/>
    </w:pPr>
    <w:rPr>
      <w:rFonts w:ascii="Baltica" w:eastAsia="Times New Roman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6F6E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F6E3A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E3A"/>
    <w:rPr>
      <w:rFonts w:ascii="Baltica" w:eastAsia="Times New Roman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6F6E3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F6E3A"/>
    <w:rPr>
      <w:rFonts w:ascii="Cambria" w:eastAsia="Times New Roman" w:hAnsi="Cambria" w:cs="Cambria"/>
      <w:b/>
      <w:bCs/>
      <w:color w:val="4F81BD"/>
      <w:sz w:val="20"/>
      <w:szCs w:val="20"/>
    </w:rPr>
  </w:style>
  <w:style w:type="paragraph" w:styleId="a3">
    <w:name w:val="header"/>
    <w:basedOn w:val="a"/>
    <w:link w:val="a4"/>
    <w:rsid w:val="006F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6E3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F6E3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Samsung</cp:lastModifiedBy>
  <cp:revision>3</cp:revision>
  <dcterms:created xsi:type="dcterms:W3CDTF">2019-10-23T03:09:00Z</dcterms:created>
  <dcterms:modified xsi:type="dcterms:W3CDTF">2019-10-27T10:25:00Z</dcterms:modified>
</cp:coreProperties>
</file>